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E35" w:rsidRDefault="00AE2724" w:rsidP="00192F1B">
      <w:pPr>
        <w:jc w:val="center"/>
        <w:rPr>
          <w:rFonts w:ascii="Century Gothic" w:hAnsi="Century Gothic" w:cs="Arial"/>
          <w:b/>
          <w:sz w:val="36"/>
          <w:szCs w:val="36"/>
          <w:u w:val="single"/>
        </w:rPr>
      </w:pPr>
      <w:r>
        <w:rPr>
          <w:noProof/>
          <w:lang w:eastAsia="en-GB"/>
        </w:rPr>
        <w:drawing>
          <wp:anchor distT="0" distB="0" distL="114300" distR="114300" simplePos="0" relativeHeight="251655168" behindDoc="0" locked="0" layoutInCell="1" allowOverlap="1" wp14:anchorId="3CADFAA4" wp14:editId="79753274">
            <wp:simplePos x="0" y="0"/>
            <wp:positionH relativeFrom="column">
              <wp:posOffset>0</wp:posOffset>
            </wp:positionH>
            <wp:positionV relativeFrom="paragraph">
              <wp:posOffset>-264795</wp:posOffset>
            </wp:positionV>
            <wp:extent cx="1304925" cy="1323975"/>
            <wp:effectExtent l="0" t="0" r="9525" b="9525"/>
            <wp:wrapSquare wrapText="bothSides"/>
            <wp:docPr id="2" name="Picture 2" descr="C:\Users\p.hughes\Downloads\RedSk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ughes\Downloads\RedSkyli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46FA3" w:rsidRPr="00E46FA3">
        <w:rPr>
          <w:rFonts w:ascii="Century Gothic" w:hAnsi="Century Gothic" w:cs="Arial"/>
          <w:b/>
          <w:sz w:val="36"/>
          <w:szCs w:val="36"/>
          <w:u w:val="single"/>
        </w:rPr>
        <w:t>Glossary of terms.</w:t>
      </w:r>
    </w:p>
    <w:p w:rsidR="00192F1B" w:rsidRDefault="00192F1B" w:rsidP="00192F1B">
      <w:pPr>
        <w:jc w:val="center"/>
        <w:rPr>
          <w:rFonts w:ascii="Century Gothic" w:hAnsi="Century Gothic" w:cs="Arial"/>
          <w:sz w:val="24"/>
          <w:szCs w:val="36"/>
        </w:rPr>
      </w:pPr>
      <w:r>
        <w:rPr>
          <w:rFonts w:ascii="Century Gothic" w:hAnsi="Century Gothic" w:cs="Arial"/>
          <w:sz w:val="24"/>
          <w:szCs w:val="36"/>
        </w:rPr>
        <w:t xml:space="preserve">Below is a list of words that you may have heard but are unsure of the meaning. </w:t>
      </w:r>
    </w:p>
    <w:p w:rsidR="00192F1B" w:rsidRPr="00192F1B" w:rsidRDefault="00192F1B" w:rsidP="00192F1B">
      <w:pPr>
        <w:jc w:val="center"/>
        <w:rPr>
          <w:rFonts w:ascii="Century Gothic" w:hAnsi="Century Gothic" w:cs="Arial"/>
          <w:sz w:val="24"/>
          <w:szCs w:val="36"/>
        </w:rPr>
      </w:pPr>
      <w:r>
        <w:rPr>
          <w:rFonts w:ascii="Century Gothic" w:hAnsi="Century Gothic" w:cs="Arial"/>
          <w:sz w:val="24"/>
          <w:szCs w:val="36"/>
        </w:rPr>
        <w:t xml:space="preserve">This is not an exhaustive list. Please come into school and ask if you are unsure about the meaning of a word or abbreviation. </w:t>
      </w:r>
      <w:bookmarkStart w:id="0" w:name="_GoBack"/>
      <w:bookmarkEnd w:id="0"/>
    </w:p>
    <w:p w:rsidR="00E46FA3" w:rsidRPr="00C87818" w:rsidRDefault="00E46FA3" w:rsidP="00E46FA3">
      <w:pPr>
        <w:rPr>
          <w:rFonts w:ascii="Century Gothic" w:hAnsi="Century Gothic"/>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142" w:type="dxa"/>
          <w:bottom w:w="85" w:type="dxa"/>
          <w:right w:w="142" w:type="dxa"/>
        </w:tblCellMar>
        <w:tblLook w:val="00A0" w:firstRow="1" w:lastRow="0" w:firstColumn="1" w:lastColumn="0" w:noHBand="0" w:noVBand="0"/>
      </w:tblPr>
      <w:tblGrid>
        <w:gridCol w:w="653"/>
        <w:gridCol w:w="2978"/>
        <w:gridCol w:w="10317"/>
      </w:tblGrid>
      <w:tr w:rsidR="00192F1B" w:rsidRPr="00757470" w:rsidTr="00E46FA3">
        <w:tc>
          <w:tcPr>
            <w:tcW w:w="3674" w:type="dxa"/>
            <w:gridSpan w:val="2"/>
            <w:shd w:val="clear" w:color="auto" w:fill="F2F2F2"/>
            <w:vAlign w:val="center"/>
          </w:tcPr>
          <w:p w:rsidR="00E46FA3" w:rsidRPr="00757470" w:rsidRDefault="00E46FA3" w:rsidP="00B05755">
            <w:pPr>
              <w:jc w:val="center"/>
              <w:rPr>
                <w:rFonts w:ascii="Century Gothic" w:hAnsi="Century Gothic"/>
              </w:rPr>
            </w:pPr>
            <w:r w:rsidRPr="00757470">
              <w:rPr>
                <w:rFonts w:ascii="Century Gothic" w:hAnsi="Century Gothic"/>
              </w:rPr>
              <w:t>Name</w:t>
            </w:r>
          </w:p>
        </w:tc>
        <w:tc>
          <w:tcPr>
            <w:tcW w:w="10568" w:type="dxa"/>
            <w:shd w:val="clear" w:color="auto" w:fill="F2F2F2"/>
            <w:vAlign w:val="center"/>
          </w:tcPr>
          <w:p w:rsidR="00E46FA3" w:rsidRPr="00757470" w:rsidRDefault="00E46FA3" w:rsidP="00B05755">
            <w:pPr>
              <w:jc w:val="center"/>
              <w:rPr>
                <w:rFonts w:ascii="Century Gothic" w:hAnsi="Century Gothic"/>
              </w:rPr>
            </w:pPr>
            <w:r w:rsidRPr="00757470">
              <w:rPr>
                <w:rFonts w:ascii="Century Gothic" w:hAnsi="Century Gothic"/>
              </w:rPr>
              <w:t>Brief De</w:t>
            </w:r>
            <w:r>
              <w:rPr>
                <w:rFonts w:ascii="Century Gothic" w:hAnsi="Century Gothic"/>
              </w:rPr>
              <w:t>scription</w:t>
            </w:r>
          </w:p>
        </w:tc>
      </w:tr>
      <w:tr w:rsidR="00192F1B" w:rsidRPr="00757470" w:rsidTr="00E46FA3">
        <w:tc>
          <w:tcPr>
            <w:tcW w:w="665" w:type="dxa"/>
            <w:tcBorders>
              <w:right w:val="dashSmallGap" w:sz="4" w:space="0" w:color="auto"/>
            </w:tcBorders>
            <w:vAlign w:val="center"/>
          </w:tcPr>
          <w:p w:rsidR="00F0029C" w:rsidRPr="00757470" w:rsidRDefault="00F0029C" w:rsidP="00F0029C">
            <w:pPr>
              <w:jc w:val="center"/>
              <w:rPr>
                <w:rFonts w:ascii="Century Gothic" w:hAnsi="Century Gothic"/>
                <w:sz w:val="20"/>
                <w:szCs w:val="20"/>
              </w:rPr>
            </w:pPr>
          </w:p>
        </w:tc>
        <w:tc>
          <w:tcPr>
            <w:tcW w:w="3009" w:type="dxa"/>
            <w:tcBorders>
              <w:left w:val="dashSmallGap" w:sz="4" w:space="0" w:color="auto"/>
            </w:tcBorders>
            <w:vAlign w:val="center"/>
          </w:tcPr>
          <w:p w:rsidR="00F0029C" w:rsidRDefault="00F0029C" w:rsidP="00F0029C">
            <w:pPr>
              <w:jc w:val="center"/>
              <w:rPr>
                <w:rFonts w:ascii="Century Gothic" w:hAnsi="Century Gothic"/>
                <w:b/>
              </w:rPr>
            </w:pPr>
            <w:r>
              <w:rPr>
                <w:rFonts w:ascii="Century Gothic" w:hAnsi="Century Gothic"/>
                <w:b/>
              </w:rPr>
              <w:t>Access Arrangements</w:t>
            </w:r>
          </w:p>
        </w:tc>
        <w:tc>
          <w:tcPr>
            <w:tcW w:w="10568" w:type="dxa"/>
          </w:tcPr>
          <w:p w:rsidR="00F0029C" w:rsidRPr="00BB6A53" w:rsidRDefault="00F0029C" w:rsidP="00F0029C">
            <w:pPr>
              <w:rPr>
                <w:rFonts w:ascii="Century Gothic" w:hAnsi="Century Gothic"/>
              </w:rPr>
            </w:pPr>
            <w:r>
              <w:rPr>
                <w:rFonts w:ascii="Century Gothic" w:hAnsi="Century Gothic"/>
              </w:rPr>
              <w:t>Additional support for students sitting exams / controlled assessments.</w:t>
            </w:r>
          </w:p>
        </w:tc>
      </w:tr>
      <w:tr w:rsidR="00192F1B" w:rsidRPr="00757470" w:rsidTr="00E46FA3">
        <w:tc>
          <w:tcPr>
            <w:tcW w:w="665" w:type="dxa"/>
            <w:tcBorders>
              <w:right w:val="dashSmallGap" w:sz="4" w:space="0" w:color="auto"/>
            </w:tcBorders>
            <w:vAlign w:val="center"/>
          </w:tcPr>
          <w:p w:rsidR="00E46FA3" w:rsidRPr="00757470" w:rsidRDefault="00E46FA3" w:rsidP="00B05755">
            <w:pPr>
              <w:jc w:val="center"/>
              <w:rPr>
                <w:rFonts w:ascii="Century Gothic" w:hAnsi="Century Gothic"/>
                <w:sz w:val="20"/>
                <w:szCs w:val="20"/>
              </w:rPr>
            </w:pPr>
          </w:p>
        </w:tc>
        <w:tc>
          <w:tcPr>
            <w:tcW w:w="3009" w:type="dxa"/>
            <w:tcBorders>
              <w:left w:val="dashSmallGap" w:sz="4" w:space="0" w:color="auto"/>
            </w:tcBorders>
            <w:vAlign w:val="center"/>
          </w:tcPr>
          <w:p w:rsidR="00E46FA3" w:rsidRPr="00757470" w:rsidRDefault="00E46FA3" w:rsidP="00B05755">
            <w:pPr>
              <w:jc w:val="center"/>
              <w:rPr>
                <w:rFonts w:ascii="Century Gothic" w:hAnsi="Century Gothic"/>
                <w:b/>
              </w:rPr>
            </w:pPr>
            <w:r w:rsidRPr="004E59CD">
              <w:rPr>
                <w:rFonts w:ascii="Century Gothic" w:hAnsi="Century Gothic"/>
                <w:b/>
              </w:rPr>
              <w:t>Additional Needs</w:t>
            </w:r>
          </w:p>
        </w:tc>
        <w:tc>
          <w:tcPr>
            <w:tcW w:w="10568" w:type="dxa"/>
          </w:tcPr>
          <w:p w:rsidR="00E46FA3" w:rsidRPr="00757470" w:rsidRDefault="00E46FA3" w:rsidP="00E46FA3">
            <w:pPr>
              <w:jc w:val="both"/>
              <w:rPr>
                <w:rFonts w:ascii="Century Gothic" w:hAnsi="Century Gothic"/>
              </w:rPr>
            </w:pPr>
            <w:r w:rsidRPr="004E59CD">
              <w:rPr>
                <w:rFonts w:ascii="Century Gothic" w:hAnsi="Century Gothic"/>
              </w:rPr>
              <w:t xml:space="preserve">The main term used </w:t>
            </w:r>
            <w:r>
              <w:rPr>
                <w:rFonts w:ascii="Century Gothic" w:hAnsi="Century Gothic"/>
              </w:rPr>
              <w:t xml:space="preserve">within the school </w:t>
            </w:r>
            <w:r w:rsidRPr="004E59CD">
              <w:rPr>
                <w:rFonts w:ascii="Century Gothic" w:hAnsi="Century Gothic"/>
              </w:rPr>
              <w:t xml:space="preserve">for needs presented by students that cannot be met by </w:t>
            </w:r>
            <w:r>
              <w:rPr>
                <w:rFonts w:ascii="Century Gothic" w:hAnsi="Century Gothic"/>
              </w:rPr>
              <w:t>everyday classroom practices</w:t>
            </w:r>
            <w:r w:rsidRPr="004E59CD">
              <w:rPr>
                <w:rFonts w:ascii="Century Gothic" w:hAnsi="Century Gothic"/>
              </w:rPr>
              <w:t>.</w:t>
            </w:r>
          </w:p>
        </w:tc>
      </w:tr>
      <w:tr w:rsidR="00192F1B" w:rsidRPr="00757470" w:rsidTr="00E46FA3">
        <w:tc>
          <w:tcPr>
            <w:tcW w:w="665" w:type="dxa"/>
            <w:tcBorders>
              <w:right w:val="dashSmallGap" w:sz="4" w:space="0" w:color="auto"/>
            </w:tcBorders>
            <w:vAlign w:val="center"/>
          </w:tcPr>
          <w:p w:rsidR="00F0029C" w:rsidRPr="00757470" w:rsidRDefault="00F0029C" w:rsidP="00F0029C">
            <w:pPr>
              <w:jc w:val="center"/>
              <w:rPr>
                <w:rFonts w:ascii="Century Gothic" w:hAnsi="Century Gothic"/>
                <w:sz w:val="20"/>
                <w:szCs w:val="20"/>
              </w:rPr>
            </w:pPr>
          </w:p>
        </w:tc>
        <w:tc>
          <w:tcPr>
            <w:tcW w:w="3009" w:type="dxa"/>
            <w:tcBorders>
              <w:left w:val="dashSmallGap" w:sz="4" w:space="0" w:color="auto"/>
            </w:tcBorders>
            <w:vAlign w:val="center"/>
          </w:tcPr>
          <w:p w:rsidR="00F0029C" w:rsidRPr="00757470" w:rsidRDefault="00F0029C" w:rsidP="00F0029C">
            <w:pPr>
              <w:jc w:val="center"/>
              <w:rPr>
                <w:rFonts w:ascii="Century Gothic" w:hAnsi="Century Gothic"/>
                <w:b/>
              </w:rPr>
            </w:pPr>
            <w:r>
              <w:rPr>
                <w:rFonts w:ascii="Century Gothic" w:hAnsi="Century Gothic"/>
                <w:b/>
              </w:rPr>
              <w:t>Annual Review</w:t>
            </w:r>
          </w:p>
        </w:tc>
        <w:tc>
          <w:tcPr>
            <w:tcW w:w="10568" w:type="dxa"/>
          </w:tcPr>
          <w:p w:rsidR="00F0029C" w:rsidRPr="00BB6A53" w:rsidRDefault="00F0029C" w:rsidP="00F0029C">
            <w:pPr>
              <w:rPr>
                <w:rFonts w:ascii="Century Gothic" w:hAnsi="Century Gothic"/>
              </w:rPr>
            </w:pPr>
            <w:r>
              <w:rPr>
                <w:rFonts w:ascii="Century Gothic" w:hAnsi="Century Gothic"/>
              </w:rPr>
              <w:t>A legally-binding yearly review of needs and support arrangements for a student with a Statement of SEN. Involves written reports and a meeting between all relevant parties.</w:t>
            </w:r>
          </w:p>
        </w:tc>
      </w:tr>
      <w:tr w:rsidR="00192F1B" w:rsidRPr="00757470" w:rsidTr="00CB4B27">
        <w:tc>
          <w:tcPr>
            <w:tcW w:w="665" w:type="dxa"/>
            <w:tcBorders>
              <w:right w:val="dashSmallGap" w:sz="4" w:space="0" w:color="auto"/>
            </w:tcBorders>
            <w:vAlign w:val="center"/>
          </w:tcPr>
          <w:p w:rsidR="00E46FA3" w:rsidRPr="00757470" w:rsidRDefault="00E46FA3" w:rsidP="00E46FA3">
            <w:pPr>
              <w:jc w:val="center"/>
              <w:rPr>
                <w:rFonts w:ascii="Century Gothic" w:hAnsi="Century Gothic"/>
                <w:sz w:val="20"/>
                <w:szCs w:val="20"/>
              </w:rPr>
            </w:pPr>
          </w:p>
        </w:tc>
        <w:tc>
          <w:tcPr>
            <w:tcW w:w="3009" w:type="dxa"/>
            <w:tcBorders>
              <w:left w:val="dashSmallGap" w:sz="4" w:space="0" w:color="auto"/>
            </w:tcBorders>
            <w:vAlign w:val="center"/>
          </w:tcPr>
          <w:p w:rsidR="00E46FA3" w:rsidRPr="00757470" w:rsidRDefault="00E46FA3" w:rsidP="00E46FA3">
            <w:pPr>
              <w:jc w:val="center"/>
              <w:rPr>
                <w:rFonts w:ascii="Century Gothic" w:hAnsi="Century Gothic"/>
                <w:b/>
              </w:rPr>
            </w:pPr>
            <w:r w:rsidRPr="00757470">
              <w:rPr>
                <w:rFonts w:ascii="Century Gothic" w:hAnsi="Century Gothic"/>
                <w:b/>
              </w:rPr>
              <w:t>Attention Deficit Hyperactivity Disorder</w:t>
            </w:r>
            <w:r>
              <w:rPr>
                <w:rFonts w:ascii="Century Gothic" w:hAnsi="Century Gothic"/>
                <w:b/>
              </w:rPr>
              <w:t xml:space="preserve"> / ADHD</w:t>
            </w:r>
          </w:p>
        </w:tc>
        <w:tc>
          <w:tcPr>
            <w:tcW w:w="10568" w:type="dxa"/>
            <w:vAlign w:val="center"/>
          </w:tcPr>
          <w:p w:rsidR="00E46FA3" w:rsidRPr="0017458C" w:rsidRDefault="00E46FA3" w:rsidP="00E46FA3">
            <w:pPr>
              <w:jc w:val="both"/>
              <w:rPr>
                <w:rFonts w:ascii="Century Gothic" w:hAnsi="Century Gothic"/>
              </w:rPr>
            </w:pPr>
            <w:r w:rsidRPr="0017458C">
              <w:rPr>
                <w:rFonts w:ascii="Century Gothic" w:hAnsi="Century Gothic"/>
              </w:rPr>
              <w:t>A specific learning difficulty typically presenting as exceptionally low concentration span, poor working memory, limited organisational skills with extreme impulsivity.</w:t>
            </w:r>
          </w:p>
        </w:tc>
      </w:tr>
      <w:tr w:rsidR="00192F1B" w:rsidRPr="00757470" w:rsidTr="00E46FA3">
        <w:tc>
          <w:tcPr>
            <w:tcW w:w="665" w:type="dxa"/>
            <w:tcBorders>
              <w:right w:val="dashSmallGap" w:sz="4" w:space="0" w:color="auto"/>
            </w:tcBorders>
            <w:vAlign w:val="center"/>
          </w:tcPr>
          <w:p w:rsidR="00E46FA3" w:rsidRPr="00757470" w:rsidRDefault="00E46FA3" w:rsidP="00E46FA3">
            <w:pPr>
              <w:jc w:val="center"/>
              <w:rPr>
                <w:rFonts w:ascii="Century Gothic" w:hAnsi="Century Gothic"/>
                <w:sz w:val="20"/>
                <w:szCs w:val="20"/>
              </w:rPr>
            </w:pPr>
          </w:p>
        </w:tc>
        <w:tc>
          <w:tcPr>
            <w:tcW w:w="3009" w:type="dxa"/>
            <w:tcBorders>
              <w:left w:val="dashSmallGap" w:sz="4" w:space="0" w:color="auto"/>
            </w:tcBorders>
            <w:vAlign w:val="center"/>
          </w:tcPr>
          <w:p w:rsidR="00E46FA3" w:rsidRPr="00757470" w:rsidRDefault="00E46FA3" w:rsidP="00E46FA3">
            <w:pPr>
              <w:jc w:val="center"/>
              <w:rPr>
                <w:rFonts w:ascii="Century Gothic" w:hAnsi="Century Gothic"/>
                <w:b/>
              </w:rPr>
            </w:pPr>
            <w:r w:rsidRPr="00757470">
              <w:rPr>
                <w:rFonts w:ascii="Century Gothic" w:hAnsi="Century Gothic"/>
                <w:b/>
              </w:rPr>
              <w:t>Attention Deficit Disorder</w:t>
            </w:r>
            <w:r>
              <w:rPr>
                <w:rFonts w:ascii="Century Gothic" w:hAnsi="Century Gothic"/>
                <w:b/>
              </w:rPr>
              <w:t xml:space="preserve"> / ADD</w:t>
            </w:r>
          </w:p>
        </w:tc>
        <w:tc>
          <w:tcPr>
            <w:tcW w:w="10568" w:type="dxa"/>
          </w:tcPr>
          <w:p w:rsidR="00E46FA3" w:rsidRPr="0017458C" w:rsidRDefault="00E46FA3" w:rsidP="00E46FA3">
            <w:pPr>
              <w:jc w:val="both"/>
              <w:rPr>
                <w:rFonts w:ascii="Century Gothic" w:hAnsi="Century Gothic"/>
              </w:rPr>
            </w:pPr>
            <w:r w:rsidRPr="0017458C">
              <w:rPr>
                <w:rFonts w:ascii="Century Gothic" w:hAnsi="Century Gothic"/>
              </w:rPr>
              <w:t>A specific learning difficulty typically presenting as exceptionally low concentration span, poor working memory</w:t>
            </w:r>
            <w:r>
              <w:rPr>
                <w:rFonts w:ascii="Century Gothic" w:hAnsi="Century Gothic"/>
              </w:rPr>
              <w:t>, daydreaming / procrastination</w:t>
            </w:r>
            <w:r w:rsidRPr="0017458C">
              <w:rPr>
                <w:rFonts w:ascii="Century Gothic" w:hAnsi="Century Gothic"/>
              </w:rPr>
              <w:t xml:space="preserve"> and </w:t>
            </w:r>
            <w:r>
              <w:rPr>
                <w:rFonts w:ascii="Century Gothic" w:hAnsi="Century Gothic"/>
              </w:rPr>
              <w:t>slower thinking through of concepts, questions etc.</w:t>
            </w:r>
          </w:p>
        </w:tc>
      </w:tr>
      <w:tr w:rsidR="00192F1B" w:rsidRPr="00757470" w:rsidTr="00E46FA3">
        <w:tc>
          <w:tcPr>
            <w:tcW w:w="665" w:type="dxa"/>
            <w:tcBorders>
              <w:right w:val="dashSmallGap" w:sz="4" w:space="0" w:color="auto"/>
            </w:tcBorders>
            <w:vAlign w:val="center"/>
          </w:tcPr>
          <w:p w:rsidR="00E46FA3" w:rsidRDefault="00E46FA3" w:rsidP="00E46FA3">
            <w:pPr>
              <w:jc w:val="center"/>
              <w:rPr>
                <w:rFonts w:ascii="Century Gothic" w:hAnsi="Century Gothic"/>
                <w:sz w:val="20"/>
                <w:szCs w:val="20"/>
              </w:rPr>
            </w:pPr>
          </w:p>
        </w:tc>
        <w:tc>
          <w:tcPr>
            <w:tcW w:w="3009" w:type="dxa"/>
            <w:tcBorders>
              <w:left w:val="dashSmallGap" w:sz="4" w:space="0" w:color="auto"/>
            </w:tcBorders>
            <w:vAlign w:val="center"/>
          </w:tcPr>
          <w:p w:rsidR="00E46FA3" w:rsidRPr="00757470" w:rsidRDefault="00E46FA3" w:rsidP="00E46FA3">
            <w:pPr>
              <w:jc w:val="center"/>
              <w:rPr>
                <w:rFonts w:ascii="Century Gothic" w:hAnsi="Century Gothic"/>
                <w:b/>
              </w:rPr>
            </w:pPr>
            <w:r>
              <w:rPr>
                <w:rFonts w:ascii="Century Gothic" w:hAnsi="Century Gothic"/>
                <w:b/>
              </w:rPr>
              <w:t>Attachment Disorder</w:t>
            </w:r>
          </w:p>
        </w:tc>
        <w:tc>
          <w:tcPr>
            <w:tcW w:w="10568" w:type="dxa"/>
          </w:tcPr>
          <w:p w:rsidR="00E46FA3" w:rsidRPr="007C4F37" w:rsidRDefault="00E46FA3" w:rsidP="00E46FA3">
            <w:pPr>
              <w:jc w:val="both"/>
              <w:rPr>
                <w:rFonts w:ascii="Century Gothic" w:hAnsi="Century Gothic"/>
              </w:rPr>
            </w:pPr>
            <w:r>
              <w:rPr>
                <w:rFonts w:ascii="Century Gothic" w:hAnsi="Century Gothic"/>
                <w:bCs/>
              </w:rPr>
              <w:t>A range of difficulties</w:t>
            </w:r>
            <w:r w:rsidRPr="007C4F37">
              <w:rPr>
                <w:rFonts w:ascii="Century Gothic" w:hAnsi="Century Gothic"/>
              </w:rPr>
              <w:t xml:space="preserve"> </w:t>
            </w:r>
            <w:r>
              <w:rPr>
                <w:rFonts w:ascii="Century Gothic" w:hAnsi="Century Gothic"/>
              </w:rPr>
              <w:t>typically affecting</w:t>
            </w:r>
            <w:r w:rsidRPr="007C4F37">
              <w:rPr>
                <w:rFonts w:ascii="Century Gothic" w:hAnsi="Century Gothic"/>
              </w:rPr>
              <w:t xml:space="preserve"> mood</w:t>
            </w:r>
            <w:r>
              <w:rPr>
                <w:rFonts w:ascii="Century Gothic" w:hAnsi="Century Gothic"/>
              </w:rPr>
              <w:t xml:space="preserve">, adherence to social norms </w:t>
            </w:r>
            <w:r w:rsidRPr="007C4F37">
              <w:rPr>
                <w:rFonts w:ascii="Century Gothic" w:hAnsi="Century Gothic"/>
              </w:rPr>
              <w:t xml:space="preserve">and social relationships arising from a failure to form </w:t>
            </w:r>
            <w:r>
              <w:rPr>
                <w:rFonts w:ascii="Century Gothic" w:hAnsi="Century Gothic"/>
              </w:rPr>
              <w:t xml:space="preserve">normal </w:t>
            </w:r>
            <w:r w:rsidRPr="007C4F37">
              <w:rPr>
                <w:rFonts w:ascii="Century Gothic" w:hAnsi="Century Gothic"/>
              </w:rPr>
              <w:t xml:space="preserve">attachments to primary </w:t>
            </w:r>
            <w:r>
              <w:rPr>
                <w:rFonts w:ascii="Century Gothic" w:hAnsi="Century Gothic"/>
              </w:rPr>
              <w:t>caregivers</w:t>
            </w:r>
            <w:r w:rsidRPr="007C4F37">
              <w:rPr>
                <w:rFonts w:ascii="Century Gothic" w:hAnsi="Century Gothic"/>
              </w:rPr>
              <w:t xml:space="preserve"> </w:t>
            </w:r>
            <w:r>
              <w:rPr>
                <w:rFonts w:ascii="Century Gothic" w:hAnsi="Century Gothic"/>
              </w:rPr>
              <w:t>during early childhood (0-3 years). Also has causative link to incidences of abuse, neglect, sudden separation from / changes in caregivers during early childhood.</w:t>
            </w:r>
          </w:p>
        </w:tc>
      </w:tr>
      <w:tr w:rsidR="00192F1B" w:rsidRPr="00757470" w:rsidTr="00E46FA3">
        <w:tc>
          <w:tcPr>
            <w:tcW w:w="665" w:type="dxa"/>
            <w:tcBorders>
              <w:right w:val="dashSmallGap" w:sz="4" w:space="0" w:color="auto"/>
            </w:tcBorders>
            <w:vAlign w:val="center"/>
          </w:tcPr>
          <w:p w:rsidR="00E46FA3" w:rsidRDefault="00E46FA3" w:rsidP="00E46FA3">
            <w:pPr>
              <w:jc w:val="center"/>
              <w:rPr>
                <w:rFonts w:ascii="Century Gothic" w:hAnsi="Century Gothic"/>
                <w:sz w:val="20"/>
                <w:szCs w:val="20"/>
              </w:rPr>
            </w:pPr>
          </w:p>
        </w:tc>
        <w:tc>
          <w:tcPr>
            <w:tcW w:w="3009" w:type="dxa"/>
            <w:tcBorders>
              <w:left w:val="dashSmallGap" w:sz="4" w:space="0" w:color="auto"/>
            </w:tcBorders>
            <w:vAlign w:val="center"/>
          </w:tcPr>
          <w:p w:rsidR="00E46FA3" w:rsidRPr="00757470" w:rsidRDefault="00E46FA3" w:rsidP="00E46FA3">
            <w:pPr>
              <w:jc w:val="center"/>
              <w:rPr>
                <w:rFonts w:ascii="Century Gothic" w:hAnsi="Century Gothic"/>
                <w:b/>
              </w:rPr>
            </w:pPr>
            <w:r w:rsidRPr="00757470">
              <w:rPr>
                <w:rFonts w:ascii="Century Gothic" w:hAnsi="Century Gothic"/>
                <w:b/>
              </w:rPr>
              <w:t xml:space="preserve">Autistic Spectrum </w:t>
            </w:r>
            <w:r w:rsidRPr="00E46FA3">
              <w:rPr>
                <w:rFonts w:ascii="Century Gothic" w:hAnsi="Century Gothic"/>
                <w:b/>
              </w:rPr>
              <w:t>Condition</w:t>
            </w:r>
            <w:r>
              <w:rPr>
                <w:rFonts w:ascii="Century Gothic" w:hAnsi="Century Gothic"/>
                <w:b/>
              </w:rPr>
              <w:t xml:space="preserve"> / ASC</w:t>
            </w:r>
          </w:p>
        </w:tc>
        <w:tc>
          <w:tcPr>
            <w:tcW w:w="10568" w:type="dxa"/>
          </w:tcPr>
          <w:p w:rsidR="00E46FA3" w:rsidRPr="0017458C" w:rsidRDefault="00E46FA3" w:rsidP="00E46FA3">
            <w:pPr>
              <w:jc w:val="both"/>
              <w:rPr>
                <w:rFonts w:ascii="Century Gothic" w:hAnsi="Century Gothic"/>
              </w:rPr>
            </w:pPr>
            <w:r w:rsidRPr="0017458C">
              <w:rPr>
                <w:rFonts w:ascii="Century Gothic" w:hAnsi="Century Gothic"/>
              </w:rPr>
              <w:t>A psychological condition presenting itself in a variety of forms (Autism, Asperger Syndrome, Pervasive Development Disorder – Not Otherwise Specified), typically including</w:t>
            </w:r>
            <w:r>
              <w:rPr>
                <w:rFonts w:ascii="Century Gothic" w:hAnsi="Century Gothic"/>
              </w:rPr>
              <w:t xml:space="preserve"> specific learning difficulties centred around</w:t>
            </w:r>
            <w:r w:rsidRPr="0017458C">
              <w:rPr>
                <w:rFonts w:ascii="Century Gothic" w:hAnsi="Century Gothic"/>
              </w:rPr>
              <w:t xml:space="preserve"> limited empathy, fixated / literal thinking, limited ability to interpret language, </w:t>
            </w:r>
            <w:r>
              <w:rPr>
                <w:rFonts w:ascii="Century Gothic" w:hAnsi="Century Gothic"/>
              </w:rPr>
              <w:t xml:space="preserve">limited ability </w:t>
            </w:r>
            <w:r w:rsidRPr="0017458C">
              <w:rPr>
                <w:rFonts w:ascii="Century Gothic" w:hAnsi="Century Gothic"/>
              </w:rPr>
              <w:t>to engage in a variety of social situations / experiences etc.</w:t>
            </w:r>
          </w:p>
        </w:tc>
      </w:tr>
      <w:tr w:rsidR="00192F1B" w:rsidRPr="00757470" w:rsidTr="00E46FA3">
        <w:tc>
          <w:tcPr>
            <w:tcW w:w="665" w:type="dxa"/>
            <w:tcBorders>
              <w:right w:val="dashSmallGap" w:sz="4" w:space="0" w:color="auto"/>
            </w:tcBorders>
            <w:vAlign w:val="center"/>
          </w:tcPr>
          <w:p w:rsidR="00F0029C" w:rsidRDefault="00F0029C" w:rsidP="00E46FA3">
            <w:pPr>
              <w:jc w:val="center"/>
              <w:rPr>
                <w:rFonts w:ascii="Century Gothic" w:hAnsi="Century Gothic"/>
                <w:sz w:val="20"/>
                <w:szCs w:val="20"/>
              </w:rPr>
            </w:pPr>
          </w:p>
        </w:tc>
        <w:tc>
          <w:tcPr>
            <w:tcW w:w="3009" w:type="dxa"/>
            <w:tcBorders>
              <w:left w:val="dashSmallGap" w:sz="4" w:space="0" w:color="auto"/>
            </w:tcBorders>
            <w:vAlign w:val="center"/>
          </w:tcPr>
          <w:p w:rsidR="00F0029C" w:rsidRPr="00757470" w:rsidRDefault="00F0029C" w:rsidP="00E46FA3">
            <w:pPr>
              <w:jc w:val="center"/>
              <w:rPr>
                <w:rFonts w:ascii="Century Gothic" w:hAnsi="Century Gothic"/>
                <w:b/>
              </w:rPr>
            </w:pPr>
            <w:r>
              <w:rPr>
                <w:rFonts w:ascii="Century Gothic" w:hAnsi="Century Gothic"/>
                <w:b/>
              </w:rPr>
              <w:t>Child and Adolescent Mental Health Services / CAMHS</w:t>
            </w:r>
          </w:p>
        </w:tc>
        <w:tc>
          <w:tcPr>
            <w:tcW w:w="10568" w:type="dxa"/>
          </w:tcPr>
          <w:p w:rsidR="00F0029C" w:rsidRPr="00F0029C" w:rsidRDefault="00F0029C" w:rsidP="00E46FA3">
            <w:pPr>
              <w:jc w:val="both"/>
              <w:rPr>
                <w:rFonts w:ascii="Century Gothic" w:hAnsi="Century Gothic"/>
              </w:rPr>
            </w:pPr>
            <w:r w:rsidRPr="00F0029C">
              <w:rPr>
                <w:rFonts w:ascii="Century Gothic" w:hAnsi="Century Gothic" w:cs="Arial"/>
                <w:color w:val="222222"/>
                <w:shd w:val="clear" w:color="auto" w:fill="FFFFFF"/>
              </w:rPr>
              <w:t xml:space="preserve">The NHS service that assesses and treats </w:t>
            </w:r>
            <w:r w:rsidRPr="00F0029C">
              <w:rPr>
                <w:rFonts w:ascii="Century Gothic" w:hAnsi="Century Gothic" w:cs="Arial"/>
                <w:color w:val="222222"/>
                <w:shd w:val="clear" w:color="auto" w:fill="FFFFFF"/>
              </w:rPr>
              <w:t>young people with emotional, behavioural or mental health difficulties</w:t>
            </w:r>
            <w:r>
              <w:rPr>
                <w:rFonts w:ascii="Century Gothic" w:hAnsi="Century Gothic" w:cs="Arial"/>
                <w:color w:val="222222"/>
                <w:shd w:val="clear" w:color="auto" w:fill="FFFFFF"/>
              </w:rPr>
              <w:t>.</w:t>
            </w:r>
          </w:p>
        </w:tc>
      </w:tr>
      <w:tr w:rsidR="00192F1B" w:rsidRPr="00757470" w:rsidTr="00E46FA3">
        <w:tc>
          <w:tcPr>
            <w:tcW w:w="665" w:type="dxa"/>
            <w:tcBorders>
              <w:right w:val="dashSmallGap" w:sz="4" w:space="0" w:color="auto"/>
            </w:tcBorders>
            <w:vAlign w:val="center"/>
          </w:tcPr>
          <w:p w:rsidR="00E46FA3" w:rsidRDefault="00E46FA3" w:rsidP="00E46FA3">
            <w:pPr>
              <w:jc w:val="center"/>
              <w:rPr>
                <w:rFonts w:ascii="Century Gothic" w:hAnsi="Century Gothic"/>
                <w:sz w:val="20"/>
                <w:szCs w:val="20"/>
              </w:rPr>
            </w:pPr>
          </w:p>
        </w:tc>
        <w:tc>
          <w:tcPr>
            <w:tcW w:w="3009" w:type="dxa"/>
            <w:tcBorders>
              <w:left w:val="dashSmallGap" w:sz="4" w:space="0" w:color="auto"/>
            </w:tcBorders>
            <w:vAlign w:val="center"/>
          </w:tcPr>
          <w:p w:rsidR="00E46FA3" w:rsidRPr="00757470" w:rsidRDefault="00E46FA3" w:rsidP="00E46FA3">
            <w:pPr>
              <w:jc w:val="center"/>
              <w:rPr>
                <w:rFonts w:ascii="Century Gothic" w:hAnsi="Century Gothic"/>
                <w:b/>
              </w:rPr>
            </w:pPr>
            <w:r w:rsidRPr="00757470">
              <w:rPr>
                <w:rFonts w:ascii="Century Gothic" w:hAnsi="Century Gothic"/>
                <w:b/>
              </w:rPr>
              <w:t>Dyslexic Tendencies</w:t>
            </w:r>
          </w:p>
        </w:tc>
        <w:tc>
          <w:tcPr>
            <w:tcW w:w="10568" w:type="dxa"/>
          </w:tcPr>
          <w:p w:rsidR="00E46FA3" w:rsidRPr="003D1357" w:rsidRDefault="00E46FA3" w:rsidP="00E46FA3">
            <w:pPr>
              <w:jc w:val="both"/>
              <w:rPr>
                <w:rFonts w:ascii="Century Gothic" w:hAnsi="Century Gothic"/>
                <w:b/>
              </w:rPr>
            </w:pPr>
            <w:r w:rsidRPr="0017458C">
              <w:rPr>
                <w:rFonts w:ascii="Century Gothic" w:hAnsi="Century Gothic"/>
              </w:rPr>
              <w:t xml:space="preserve">A specific learning difficulty typically presenting itself in one or more of the main areas of literacy – namely reading and spelling. </w:t>
            </w:r>
            <w:r w:rsidRPr="00501E43">
              <w:rPr>
                <w:rFonts w:ascii="Century Gothic" w:hAnsi="Century Gothic"/>
              </w:rPr>
              <w:t>Students will have difficulties with working memory and often organisational skills. A commonly used indicator is where there is a clear discrepancy between literacy skills and intelligence / general ability – though students of all ability levels may have dyslexia.</w:t>
            </w:r>
            <w:r>
              <w:rPr>
                <w:rFonts w:ascii="Century Gothic" w:hAnsi="Century Gothic"/>
                <w:b/>
              </w:rPr>
              <w:t xml:space="preserve"> </w:t>
            </w:r>
          </w:p>
        </w:tc>
      </w:tr>
      <w:tr w:rsidR="00192F1B" w:rsidRPr="00757470" w:rsidTr="00E46FA3">
        <w:tc>
          <w:tcPr>
            <w:tcW w:w="665" w:type="dxa"/>
            <w:tcBorders>
              <w:right w:val="dashSmallGap" w:sz="4" w:space="0" w:color="auto"/>
            </w:tcBorders>
            <w:vAlign w:val="center"/>
          </w:tcPr>
          <w:p w:rsidR="00E46FA3" w:rsidRDefault="00E46FA3" w:rsidP="00E46FA3">
            <w:pPr>
              <w:jc w:val="center"/>
              <w:rPr>
                <w:rFonts w:ascii="Century Gothic" w:hAnsi="Century Gothic"/>
                <w:sz w:val="20"/>
                <w:szCs w:val="20"/>
              </w:rPr>
            </w:pPr>
          </w:p>
        </w:tc>
        <w:tc>
          <w:tcPr>
            <w:tcW w:w="3009" w:type="dxa"/>
            <w:tcBorders>
              <w:left w:val="dashSmallGap" w:sz="4" w:space="0" w:color="auto"/>
            </w:tcBorders>
            <w:vAlign w:val="center"/>
          </w:tcPr>
          <w:p w:rsidR="00E46FA3" w:rsidRPr="00757470" w:rsidRDefault="00E46FA3" w:rsidP="00E46FA3">
            <w:pPr>
              <w:jc w:val="center"/>
              <w:rPr>
                <w:rFonts w:ascii="Century Gothic" w:hAnsi="Century Gothic"/>
                <w:b/>
              </w:rPr>
            </w:pPr>
            <w:r w:rsidRPr="00757470">
              <w:rPr>
                <w:rFonts w:ascii="Century Gothic" w:hAnsi="Century Gothic"/>
                <w:b/>
              </w:rPr>
              <w:t>Dyspraxia</w:t>
            </w:r>
          </w:p>
        </w:tc>
        <w:tc>
          <w:tcPr>
            <w:tcW w:w="10568" w:type="dxa"/>
          </w:tcPr>
          <w:p w:rsidR="00E46FA3" w:rsidRPr="0017458C" w:rsidRDefault="00E46FA3" w:rsidP="00E46FA3">
            <w:pPr>
              <w:jc w:val="both"/>
              <w:rPr>
                <w:rFonts w:ascii="Century Gothic" w:hAnsi="Century Gothic"/>
              </w:rPr>
            </w:pPr>
            <w:r w:rsidRPr="0017458C">
              <w:rPr>
                <w:rFonts w:ascii="Century Gothic" w:hAnsi="Century Gothic"/>
              </w:rPr>
              <w:t>A specific learning difficulty based around the brain’s transmission of signals that control gross and fine motor skills - typically affecting planning of movements and co-ordination. Can also impact on language development.</w:t>
            </w:r>
          </w:p>
        </w:tc>
      </w:tr>
      <w:tr w:rsidR="00192F1B" w:rsidRPr="00757470" w:rsidTr="00E46FA3">
        <w:tc>
          <w:tcPr>
            <w:tcW w:w="665" w:type="dxa"/>
            <w:tcBorders>
              <w:right w:val="dashSmallGap" w:sz="4" w:space="0" w:color="auto"/>
            </w:tcBorders>
            <w:vAlign w:val="center"/>
          </w:tcPr>
          <w:p w:rsidR="00E46FA3" w:rsidRDefault="00E46FA3" w:rsidP="00E46FA3">
            <w:pPr>
              <w:jc w:val="center"/>
              <w:rPr>
                <w:rFonts w:ascii="Century Gothic" w:hAnsi="Century Gothic"/>
                <w:sz w:val="20"/>
                <w:szCs w:val="20"/>
              </w:rPr>
            </w:pPr>
          </w:p>
        </w:tc>
        <w:tc>
          <w:tcPr>
            <w:tcW w:w="3009" w:type="dxa"/>
            <w:tcBorders>
              <w:left w:val="dashSmallGap" w:sz="4" w:space="0" w:color="auto"/>
            </w:tcBorders>
            <w:vAlign w:val="center"/>
          </w:tcPr>
          <w:p w:rsidR="00E46FA3" w:rsidRPr="00757470" w:rsidRDefault="00E46FA3" w:rsidP="00E46FA3">
            <w:pPr>
              <w:jc w:val="center"/>
              <w:rPr>
                <w:rFonts w:ascii="Century Gothic" w:hAnsi="Century Gothic"/>
                <w:b/>
              </w:rPr>
            </w:pPr>
            <w:r w:rsidRPr="00757470">
              <w:rPr>
                <w:rFonts w:ascii="Century Gothic" w:hAnsi="Century Gothic"/>
                <w:b/>
              </w:rPr>
              <w:t>Dyscalculia</w:t>
            </w:r>
          </w:p>
        </w:tc>
        <w:tc>
          <w:tcPr>
            <w:tcW w:w="10568" w:type="dxa"/>
          </w:tcPr>
          <w:p w:rsidR="00E46FA3" w:rsidRPr="0017458C" w:rsidRDefault="00E46FA3" w:rsidP="00E46FA3">
            <w:pPr>
              <w:jc w:val="both"/>
              <w:rPr>
                <w:rFonts w:ascii="Century Gothic" w:hAnsi="Century Gothic"/>
              </w:rPr>
            </w:pPr>
            <w:r w:rsidRPr="0017458C">
              <w:rPr>
                <w:rFonts w:ascii="Century Gothic" w:hAnsi="Century Gothic"/>
              </w:rPr>
              <w:t>A specific learning difficulty typically presenting itself in one or more of the main areas of Math / numeracy – namely use of symbols, acquiring arithmetical skills</w:t>
            </w:r>
            <w:r>
              <w:rPr>
                <w:rFonts w:ascii="Century Gothic" w:hAnsi="Century Gothic"/>
              </w:rPr>
              <w:t xml:space="preserve"> </w:t>
            </w:r>
            <w:r w:rsidRPr="00501E43">
              <w:rPr>
                <w:rFonts w:ascii="Century Gothic" w:hAnsi="Century Gothic"/>
              </w:rPr>
              <w:t>particularly those requiring use of working memory, and spatial</w:t>
            </w:r>
            <w:r w:rsidRPr="0017458C">
              <w:rPr>
                <w:rFonts w:ascii="Century Gothic" w:hAnsi="Century Gothic"/>
              </w:rPr>
              <w:t xml:space="preserve"> understanding. On the surface, these often relate to basic </w:t>
            </w:r>
            <w:r w:rsidRPr="0017458C">
              <w:rPr>
                <w:rFonts w:ascii="Century Gothic" w:hAnsi="Century Gothic"/>
              </w:rPr>
              <w:lastRenderedPageBreak/>
              <w:t>concepts such as: telling the time, calculating prices and handling change, and measuring and estimating things such as temperature and speed.</w:t>
            </w:r>
          </w:p>
        </w:tc>
      </w:tr>
      <w:tr w:rsidR="00192F1B" w:rsidRPr="00757470" w:rsidTr="00E46FA3">
        <w:tc>
          <w:tcPr>
            <w:tcW w:w="665" w:type="dxa"/>
            <w:tcBorders>
              <w:right w:val="dashSmallGap" w:sz="4" w:space="0" w:color="auto"/>
            </w:tcBorders>
            <w:vAlign w:val="center"/>
          </w:tcPr>
          <w:p w:rsidR="00B20CCF" w:rsidRDefault="00B20CCF" w:rsidP="00F0029C">
            <w:pPr>
              <w:jc w:val="center"/>
              <w:rPr>
                <w:rFonts w:ascii="Century Gothic" w:hAnsi="Century Gothic"/>
                <w:sz w:val="20"/>
                <w:szCs w:val="20"/>
              </w:rPr>
            </w:pPr>
          </w:p>
        </w:tc>
        <w:tc>
          <w:tcPr>
            <w:tcW w:w="3009" w:type="dxa"/>
            <w:tcBorders>
              <w:left w:val="dashSmallGap" w:sz="4" w:space="0" w:color="auto"/>
            </w:tcBorders>
            <w:vAlign w:val="center"/>
          </w:tcPr>
          <w:p w:rsidR="00B20CCF" w:rsidRPr="00F0029C" w:rsidRDefault="00B20CCF" w:rsidP="00F0029C">
            <w:pPr>
              <w:jc w:val="center"/>
              <w:rPr>
                <w:rFonts w:ascii="Century Gothic" w:hAnsi="Century Gothic"/>
                <w:b/>
              </w:rPr>
            </w:pPr>
            <w:r>
              <w:rPr>
                <w:rFonts w:ascii="Century Gothic" w:hAnsi="Century Gothic"/>
                <w:b/>
              </w:rPr>
              <w:t>Early Help</w:t>
            </w:r>
          </w:p>
        </w:tc>
        <w:tc>
          <w:tcPr>
            <w:tcW w:w="10568" w:type="dxa"/>
          </w:tcPr>
          <w:p w:rsidR="00B20CCF" w:rsidRPr="00B20CCF" w:rsidRDefault="00B20CCF" w:rsidP="00B20CCF">
            <w:pPr>
              <w:shd w:val="clear" w:color="auto" w:fill="FFFFFF"/>
              <w:rPr>
                <w:rFonts w:ascii="Century Gothic" w:hAnsi="Century Gothic" w:cs="Arial"/>
              </w:rPr>
            </w:pPr>
            <w:r w:rsidRPr="00B20CCF">
              <w:rPr>
                <w:rStyle w:val="e24kjd"/>
                <w:rFonts w:ascii="Century Gothic" w:hAnsi="Century Gothic" w:cs="Arial"/>
                <w:bCs/>
              </w:rPr>
              <w:t>Early Help</w:t>
            </w:r>
            <w:r w:rsidRPr="00B20CCF">
              <w:rPr>
                <w:rStyle w:val="e24kjd"/>
                <w:rFonts w:ascii="Century Gothic" w:hAnsi="Century Gothic" w:cs="Arial"/>
              </w:rPr>
              <w:t> means taking action to </w:t>
            </w:r>
            <w:r w:rsidRPr="00B20CCF">
              <w:rPr>
                <w:rStyle w:val="e24kjd"/>
                <w:rFonts w:ascii="Century Gothic" w:hAnsi="Century Gothic" w:cs="Arial"/>
                <w:bCs/>
              </w:rPr>
              <w:t>support</w:t>
            </w:r>
            <w:r w:rsidRPr="00B20CCF">
              <w:rPr>
                <w:rStyle w:val="e24kjd"/>
                <w:rFonts w:ascii="Century Gothic" w:hAnsi="Century Gothic" w:cs="Arial"/>
              </w:rPr>
              <w:t> a child, young person or their family </w:t>
            </w:r>
            <w:r w:rsidRPr="00B20CCF">
              <w:rPr>
                <w:rStyle w:val="e24kjd"/>
                <w:rFonts w:ascii="Century Gothic" w:hAnsi="Century Gothic" w:cs="Arial"/>
                <w:bCs/>
              </w:rPr>
              <w:t>early</w:t>
            </w:r>
            <w:r w:rsidRPr="00B20CCF">
              <w:rPr>
                <w:rStyle w:val="e24kjd"/>
                <w:rFonts w:ascii="Century Gothic" w:hAnsi="Century Gothic" w:cs="Arial"/>
              </w:rPr>
              <w:t> in the life of a problem, as soon as it emerges. It can be required at any stage in a child's life from pre-birth to adulthood, and applies to any problem or need that the family cannot deal with or meet on their own</w:t>
            </w:r>
          </w:p>
        </w:tc>
      </w:tr>
      <w:tr w:rsidR="00192F1B" w:rsidRPr="00757470" w:rsidTr="00E46FA3">
        <w:tc>
          <w:tcPr>
            <w:tcW w:w="665" w:type="dxa"/>
            <w:tcBorders>
              <w:right w:val="dashSmallGap" w:sz="4" w:space="0" w:color="auto"/>
            </w:tcBorders>
            <w:vAlign w:val="center"/>
          </w:tcPr>
          <w:p w:rsidR="00B20CCF" w:rsidRDefault="00B20CCF" w:rsidP="00F0029C">
            <w:pPr>
              <w:jc w:val="center"/>
              <w:rPr>
                <w:rFonts w:ascii="Century Gothic" w:hAnsi="Century Gothic"/>
                <w:sz w:val="20"/>
                <w:szCs w:val="20"/>
              </w:rPr>
            </w:pPr>
          </w:p>
        </w:tc>
        <w:tc>
          <w:tcPr>
            <w:tcW w:w="3009" w:type="dxa"/>
            <w:tcBorders>
              <w:left w:val="dashSmallGap" w:sz="4" w:space="0" w:color="auto"/>
            </w:tcBorders>
            <w:vAlign w:val="center"/>
          </w:tcPr>
          <w:p w:rsidR="00B20CCF" w:rsidRDefault="00B20CCF" w:rsidP="00F0029C">
            <w:pPr>
              <w:jc w:val="center"/>
              <w:rPr>
                <w:rFonts w:ascii="Century Gothic" w:hAnsi="Century Gothic"/>
                <w:b/>
              </w:rPr>
            </w:pPr>
            <w:r>
              <w:rPr>
                <w:rFonts w:ascii="Century Gothic" w:hAnsi="Century Gothic"/>
                <w:b/>
              </w:rPr>
              <w:t>Early Help Worker / EHW</w:t>
            </w:r>
          </w:p>
        </w:tc>
        <w:tc>
          <w:tcPr>
            <w:tcW w:w="10568" w:type="dxa"/>
          </w:tcPr>
          <w:p w:rsidR="00B20CCF" w:rsidRPr="00B20CCF" w:rsidRDefault="00B20CCF" w:rsidP="00B20CCF">
            <w:pPr>
              <w:shd w:val="clear" w:color="auto" w:fill="FFFFFF"/>
              <w:rPr>
                <w:rStyle w:val="e24kjd"/>
                <w:rFonts w:ascii="Century Gothic" w:hAnsi="Century Gothic" w:cs="Arial"/>
                <w:bCs/>
              </w:rPr>
            </w:pPr>
            <w:r w:rsidRPr="00B20CCF">
              <w:rPr>
                <w:rFonts w:ascii="Century Gothic" w:hAnsi="Century Gothic"/>
                <w:shd w:val="clear" w:color="auto" w:fill="FFFFFF"/>
              </w:rPr>
              <w:t>The Early Help worker works directly with the family. They look</w:t>
            </w:r>
            <w:r w:rsidRPr="00B20CCF">
              <w:rPr>
                <w:rFonts w:ascii="Century Gothic" w:hAnsi="Century Gothic"/>
                <w:shd w:val="clear" w:color="auto" w:fill="FFFFFF"/>
              </w:rPr>
              <w:t xml:space="preserve"> at the wider needs of the family and </w:t>
            </w:r>
            <w:r w:rsidRPr="00B20CCF">
              <w:rPr>
                <w:rFonts w:ascii="Century Gothic" w:hAnsi="Century Gothic"/>
                <w:shd w:val="clear" w:color="auto" w:fill="FFFFFF"/>
              </w:rPr>
              <w:t xml:space="preserve">establish </w:t>
            </w:r>
            <w:r w:rsidRPr="00B20CCF">
              <w:rPr>
                <w:rFonts w:ascii="Century Gothic" w:hAnsi="Century Gothic"/>
                <w:shd w:val="clear" w:color="auto" w:fill="FFFFFF"/>
              </w:rPr>
              <w:t>how to provide appropriate support</w:t>
            </w:r>
            <w:r w:rsidRPr="00B20CCF">
              <w:rPr>
                <w:rFonts w:ascii="Century Gothic" w:hAnsi="Century Gothic"/>
                <w:shd w:val="clear" w:color="auto" w:fill="FFFFFF"/>
              </w:rPr>
              <w:t>.</w:t>
            </w:r>
          </w:p>
        </w:tc>
      </w:tr>
      <w:tr w:rsidR="00192F1B" w:rsidRPr="00757470" w:rsidTr="00E46FA3">
        <w:tc>
          <w:tcPr>
            <w:tcW w:w="665" w:type="dxa"/>
            <w:tcBorders>
              <w:right w:val="dashSmallGap" w:sz="4" w:space="0" w:color="auto"/>
            </w:tcBorders>
            <w:vAlign w:val="center"/>
          </w:tcPr>
          <w:p w:rsidR="00F0029C" w:rsidRDefault="00F0029C" w:rsidP="00F0029C">
            <w:pPr>
              <w:jc w:val="center"/>
              <w:rPr>
                <w:rFonts w:ascii="Century Gothic" w:hAnsi="Century Gothic"/>
                <w:sz w:val="20"/>
                <w:szCs w:val="20"/>
              </w:rPr>
            </w:pPr>
          </w:p>
        </w:tc>
        <w:tc>
          <w:tcPr>
            <w:tcW w:w="3009" w:type="dxa"/>
            <w:tcBorders>
              <w:left w:val="dashSmallGap" w:sz="4" w:space="0" w:color="auto"/>
            </w:tcBorders>
            <w:vAlign w:val="center"/>
          </w:tcPr>
          <w:p w:rsidR="00F0029C" w:rsidRPr="00C87818" w:rsidRDefault="00F0029C" w:rsidP="00F0029C">
            <w:pPr>
              <w:jc w:val="center"/>
              <w:rPr>
                <w:rFonts w:ascii="Century Gothic" w:hAnsi="Century Gothic"/>
                <w:b/>
              </w:rPr>
            </w:pPr>
            <w:r w:rsidRPr="00F0029C">
              <w:rPr>
                <w:rFonts w:ascii="Century Gothic" w:hAnsi="Century Gothic"/>
                <w:b/>
              </w:rPr>
              <w:t>Education, Health and Care Plan / EHCP</w:t>
            </w:r>
          </w:p>
        </w:tc>
        <w:tc>
          <w:tcPr>
            <w:tcW w:w="10568" w:type="dxa"/>
          </w:tcPr>
          <w:p w:rsidR="00F0029C" w:rsidRPr="00B20CCF" w:rsidRDefault="00F0029C" w:rsidP="00F0029C">
            <w:pPr>
              <w:rPr>
                <w:rFonts w:ascii="Century Gothic" w:hAnsi="Century Gothic"/>
              </w:rPr>
            </w:pPr>
            <w:r w:rsidRPr="00B20CCF">
              <w:rPr>
                <w:rFonts w:ascii="Century Gothic" w:hAnsi="Century Gothic"/>
              </w:rPr>
              <w:t xml:space="preserve">A legally-binding document </w:t>
            </w:r>
            <w:r w:rsidRPr="00B20CCF">
              <w:rPr>
                <w:rFonts w:ascii="Century Gothic" w:hAnsi="Century Gothic"/>
              </w:rPr>
              <w:t>formulated by the Local Authority which outlines the</w:t>
            </w:r>
            <w:r w:rsidRPr="00B20CCF">
              <w:rPr>
                <w:rFonts w:ascii="Century Gothic" w:hAnsi="Century Gothic"/>
              </w:rPr>
              <w:t xml:space="preserve"> funding and provision to be implemented by the school and other agencies in support of a young person.</w:t>
            </w:r>
          </w:p>
        </w:tc>
      </w:tr>
      <w:tr w:rsidR="00192F1B" w:rsidRPr="00757470" w:rsidTr="00E46FA3">
        <w:tc>
          <w:tcPr>
            <w:tcW w:w="665" w:type="dxa"/>
            <w:tcBorders>
              <w:right w:val="dashSmallGap" w:sz="4" w:space="0" w:color="auto"/>
            </w:tcBorders>
            <w:vAlign w:val="center"/>
          </w:tcPr>
          <w:p w:rsidR="00F0029C" w:rsidRDefault="00F0029C" w:rsidP="00F0029C">
            <w:pPr>
              <w:jc w:val="center"/>
              <w:rPr>
                <w:rFonts w:ascii="Century Gothic" w:hAnsi="Century Gothic"/>
                <w:sz w:val="20"/>
                <w:szCs w:val="20"/>
              </w:rPr>
            </w:pPr>
          </w:p>
        </w:tc>
        <w:tc>
          <w:tcPr>
            <w:tcW w:w="3009" w:type="dxa"/>
            <w:tcBorders>
              <w:left w:val="dashSmallGap" w:sz="4" w:space="0" w:color="auto"/>
            </w:tcBorders>
            <w:vAlign w:val="center"/>
          </w:tcPr>
          <w:p w:rsidR="00F0029C" w:rsidRPr="00F0029C" w:rsidRDefault="00F0029C" w:rsidP="00F0029C">
            <w:pPr>
              <w:jc w:val="center"/>
              <w:rPr>
                <w:rFonts w:ascii="Century Gothic" w:hAnsi="Century Gothic"/>
                <w:b/>
              </w:rPr>
            </w:pPr>
            <w:r>
              <w:rPr>
                <w:rFonts w:ascii="Century Gothic" w:hAnsi="Century Gothic"/>
                <w:b/>
              </w:rPr>
              <w:t>Educational Psychologist / EP</w:t>
            </w:r>
          </w:p>
        </w:tc>
        <w:tc>
          <w:tcPr>
            <w:tcW w:w="10568" w:type="dxa"/>
          </w:tcPr>
          <w:p w:rsidR="00F0029C" w:rsidRPr="00F0029C" w:rsidRDefault="00F0029C" w:rsidP="00F0029C">
            <w:pPr>
              <w:rPr>
                <w:rFonts w:ascii="Century Gothic" w:hAnsi="Century Gothic"/>
              </w:rPr>
            </w:pPr>
            <w:r w:rsidRPr="00F0029C">
              <w:rPr>
                <w:rFonts w:ascii="Century Gothic" w:hAnsi="Century Gothic" w:cs="Arial"/>
                <w:bCs/>
                <w:color w:val="222222"/>
                <w:shd w:val="clear" w:color="auto" w:fill="FFFFFF"/>
              </w:rPr>
              <w:t>Educational psychology</w:t>
            </w:r>
            <w:r w:rsidRPr="00F0029C">
              <w:rPr>
                <w:rFonts w:ascii="Century Gothic" w:hAnsi="Century Gothic" w:cs="Arial"/>
                <w:color w:val="222222"/>
                <w:shd w:val="clear" w:color="auto" w:fill="FFFFFF"/>
              </w:rPr>
              <w:t> is concerned with children and young people in </w:t>
            </w:r>
            <w:r w:rsidRPr="00F0029C">
              <w:rPr>
                <w:rFonts w:ascii="Century Gothic" w:hAnsi="Century Gothic" w:cs="Arial"/>
                <w:bCs/>
                <w:color w:val="222222"/>
                <w:shd w:val="clear" w:color="auto" w:fill="FFFFFF"/>
              </w:rPr>
              <w:t>educational</w:t>
            </w:r>
            <w:r w:rsidRPr="00F0029C">
              <w:rPr>
                <w:rFonts w:ascii="Century Gothic" w:hAnsi="Century Gothic" w:cs="Arial"/>
                <w:color w:val="222222"/>
                <w:shd w:val="clear" w:color="auto" w:fill="FFFFFF"/>
              </w:rPr>
              <w:t> and early years settings. </w:t>
            </w:r>
            <w:r w:rsidRPr="00F0029C">
              <w:rPr>
                <w:rFonts w:ascii="Century Gothic" w:hAnsi="Century Gothic" w:cs="Arial"/>
                <w:bCs/>
                <w:color w:val="222222"/>
                <w:shd w:val="clear" w:color="auto" w:fill="FFFFFF"/>
              </w:rPr>
              <w:t>Educational psychologists</w:t>
            </w:r>
            <w:r w:rsidRPr="00F0029C">
              <w:rPr>
                <w:rFonts w:ascii="Century Gothic" w:hAnsi="Century Gothic" w:cs="Arial"/>
                <w:color w:val="222222"/>
                <w:shd w:val="clear" w:color="auto" w:fill="FFFFFF"/>
              </w:rPr>
              <w:t> tackle challenges such as learning difficulties, social and emotional problems, issues around disability as well as more complex developmental disorders</w:t>
            </w:r>
            <w:r w:rsidRPr="00F0029C">
              <w:rPr>
                <w:rFonts w:ascii="Century Gothic" w:hAnsi="Century Gothic" w:cs="Arial"/>
                <w:color w:val="222222"/>
                <w:shd w:val="clear" w:color="auto" w:fill="FFFFFF"/>
              </w:rPr>
              <w:t>.</w:t>
            </w:r>
          </w:p>
        </w:tc>
      </w:tr>
      <w:tr w:rsidR="00192F1B" w:rsidRPr="00757470" w:rsidTr="00E46FA3">
        <w:tc>
          <w:tcPr>
            <w:tcW w:w="665" w:type="dxa"/>
            <w:tcBorders>
              <w:right w:val="dashSmallGap" w:sz="4" w:space="0" w:color="auto"/>
            </w:tcBorders>
            <w:vAlign w:val="center"/>
          </w:tcPr>
          <w:p w:rsidR="00F0029C" w:rsidRDefault="00F0029C" w:rsidP="00F0029C">
            <w:pPr>
              <w:jc w:val="center"/>
              <w:rPr>
                <w:rFonts w:ascii="Century Gothic" w:hAnsi="Century Gothic"/>
                <w:sz w:val="20"/>
                <w:szCs w:val="20"/>
              </w:rPr>
            </w:pPr>
          </w:p>
        </w:tc>
        <w:tc>
          <w:tcPr>
            <w:tcW w:w="3009" w:type="dxa"/>
            <w:tcBorders>
              <w:left w:val="dashSmallGap" w:sz="4" w:space="0" w:color="auto"/>
            </w:tcBorders>
            <w:vAlign w:val="center"/>
          </w:tcPr>
          <w:p w:rsidR="00F0029C" w:rsidRDefault="00F0029C" w:rsidP="00F0029C">
            <w:pPr>
              <w:jc w:val="center"/>
              <w:rPr>
                <w:rFonts w:ascii="Century Gothic" w:hAnsi="Century Gothic"/>
                <w:b/>
              </w:rPr>
            </w:pPr>
            <w:r>
              <w:rPr>
                <w:rFonts w:ascii="Century Gothic" w:hAnsi="Century Gothic"/>
                <w:b/>
              </w:rPr>
              <w:t xml:space="preserve">Health Care Plan </w:t>
            </w:r>
          </w:p>
        </w:tc>
        <w:tc>
          <w:tcPr>
            <w:tcW w:w="10568" w:type="dxa"/>
          </w:tcPr>
          <w:p w:rsidR="00F0029C" w:rsidRPr="00BB6A53" w:rsidRDefault="00F0029C" w:rsidP="00F0029C">
            <w:pPr>
              <w:rPr>
                <w:rFonts w:ascii="Century Gothic" w:hAnsi="Century Gothic"/>
              </w:rPr>
            </w:pPr>
            <w:r>
              <w:rPr>
                <w:rFonts w:ascii="Century Gothic" w:hAnsi="Century Gothic"/>
              </w:rPr>
              <w:t>A document holding information on a student’s medical needs with advice on responses where necessary.</w:t>
            </w:r>
          </w:p>
        </w:tc>
      </w:tr>
      <w:tr w:rsidR="00192F1B" w:rsidRPr="00757470" w:rsidTr="00E46FA3">
        <w:tc>
          <w:tcPr>
            <w:tcW w:w="665" w:type="dxa"/>
            <w:tcBorders>
              <w:right w:val="dashSmallGap" w:sz="4" w:space="0" w:color="auto"/>
            </w:tcBorders>
            <w:vAlign w:val="center"/>
          </w:tcPr>
          <w:p w:rsidR="00E46FA3" w:rsidRDefault="00E46FA3" w:rsidP="00E46FA3">
            <w:pPr>
              <w:jc w:val="center"/>
              <w:rPr>
                <w:rFonts w:ascii="Century Gothic" w:hAnsi="Century Gothic"/>
                <w:sz w:val="20"/>
                <w:szCs w:val="20"/>
              </w:rPr>
            </w:pPr>
          </w:p>
        </w:tc>
        <w:tc>
          <w:tcPr>
            <w:tcW w:w="3009" w:type="dxa"/>
            <w:tcBorders>
              <w:left w:val="dashSmallGap" w:sz="4" w:space="0" w:color="auto"/>
            </w:tcBorders>
            <w:vAlign w:val="center"/>
          </w:tcPr>
          <w:p w:rsidR="00E46FA3" w:rsidRPr="00757470" w:rsidRDefault="00E46FA3" w:rsidP="00E46FA3">
            <w:pPr>
              <w:jc w:val="center"/>
              <w:rPr>
                <w:rFonts w:ascii="Century Gothic" w:hAnsi="Century Gothic"/>
                <w:b/>
              </w:rPr>
            </w:pPr>
            <w:r w:rsidRPr="00757470">
              <w:rPr>
                <w:rFonts w:ascii="Century Gothic" w:hAnsi="Century Gothic"/>
                <w:b/>
              </w:rPr>
              <w:t>Hearing Impairment</w:t>
            </w:r>
            <w:r>
              <w:rPr>
                <w:rFonts w:ascii="Century Gothic" w:hAnsi="Century Gothic"/>
                <w:b/>
              </w:rPr>
              <w:t xml:space="preserve"> / HI</w:t>
            </w:r>
          </w:p>
        </w:tc>
        <w:tc>
          <w:tcPr>
            <w:tcW w:w="10568" w:type="dxa"/>
          </w:tcPr>
          <w:p w:rsidR="00E46FA3" w:rsidRPr="0017458C" w:rsidRDefault="00E46FA3" w:rsidP="00E46FA3">
            <w:pPr>
              <w:jc w:val="both"/>
              <w:rPr>
                <w:rFonts w:ascii="Century Gothic" w:hAnsi="Century Gothic"/>
              </w:rPr>
            </w:pPr>
            <w:r w:rsidRPr="0017458C">
              <w:rPr>
                <w:rFonts w:ascii="Century Gothic" w:hAnsi="Century Gothic"/>
              </w:rPr>
              <w:t>Difficulties based around fully or partially reduced functioning in one or both ear’s ability to detect and/or process sounds. Caused by a wide range of biological and environmental factors, loss of hearing typically arises in young people from a genetic / biological condition or injury to part/s of the ear.</w:t>
            </w:r>
          </w:p>
        </w:tc>
      </w:tr>
      <w:tr w:rsidR="00192F1B" w:rsidRPr="00757470" w:rsidTr="00E46FA3">
        <w:tc>
          <w:tcPr>
            <w:tcW w:w="665" w:type="dxa"/>
            <w:tcBorders>
              <w:right w:val="dashSmallGap" w:sz="4" w:space="0" w:color="auto"/>
            </w:tcBorders>
            <w:vAlign w:val="center"/>
          </w:tcPr>
          <w:p w:rsidR="00F0029C" w:rsidRDefault="00F0029C" w:rsidP="00F0029C">
            <w:pPr>
              <w:jc w:val="center"/>
              <w:rPr>
                <w:rFonts w:ascii="Century Gothic" w:hAnsi="Century Gothic"/>
                <w:sz w:val="20"/>
                <w:szCs w:val="20"/>
              </w:rPr>
            </w:pPr>
          </w:p>
        </w:tc>
        <w:tc>
          <w:tcPr>
            <w:tcW w:w="3009" w:type="dxa"/>
            <w:tcBorders>
              <w:left w:val="dashSmallGap" w:sz="4" w:space="0" w:color="auto"/>
            </w:tcBorders>
            <w:vAlign w:val="center"/>
          </w:tcPr>
          <w:p w:rsidR="00F0029C" w:rsidRDefault="00F0029C" w:rsidP="00F0029C">
            <w:pPr>
              <w:jc w:val="center"/>
              <w:rPr>
                <w:rFonts w:ascii="Century Gothic" w:hAnsi="Century Gothic"/>
                <w:b/>
              </w:rPr>
            </w:pPr>
            <w:r>
              <w:rPr>
                <w:rFonts w:ascii="Century Gothic" w:hAnsi="Century Gothic"/>
                <w:b/>
              </w:rPr>
              <w:t>Intervention</w:t>
            </w:r>
          </w:p>
        </w:tc>
        <w:tc>
          <w:tcPr>
            <w:tcW w:w="10568" w:type="dxa"/>
          </w:tcPr>
          <w:p w:rsidR="00F0029C" w:rsidRPr="00BB6A53" w:rsidRDefault="00F0029C" w:rsidP="00F0029C">
            <w:pPr>
              <w:rPr>
                <w:rFonts w:ascii="Century Gothic" w:hAnsi="Century Gothic"/>
              </w:rPr>
            </w:pPr>
            <w:r>
              <w:rPr>
                <w:rFonts w:ascii="Century Gothic" w:hAnsi="Century Gothic"/>
              </w:rPr>
              <w:t>Small group or individual programmes of study for students with identified additional needs.</w:t>
            </w:r>
          </w:p>
        </w:tc>
      </w:tr>
      <w:tr w:rsidR="00192F1B" w:rsidRPr="00757470" w:rsidTr="00772005">
        <w:tc>
          <w:tcPr>
            <w:tcW w:w="665" w:type="dxa"/>
            <w:tcBorders>
              <w:right w:val="dashSmallGap" w:sz="4" w:space="0" w:color="auto"/>
            </w:tcBorders>
            <w:vAlign w:val="center"/>
          </w:tcPr>
          <w:p w:rsidR="00E46FA3" w:rsidRDefault="00E46FA3" w:rsidP="00E46FA3">
            <w:pPr>
              <w:jc w:val="center"/>
              <w:rPr>
                <w:rFonts w:ascii="Century Gothic" w:hAnsi="Century Gothic"/>
                <w:sz w:val="20"/>
                <w:szCs w:val="20"/>
              </w:rPr>
            </w:pPr>
          </w:p>
        </w:tc>
        <w:tc>
          <w:tcPr>
            <w:tcW w:w="3009" w:type="dxa"/>
            <w:tcBorders>
              <w:left w:val="dashSmallGap" w:sz="4" w:space="0" w:color="auto"/>
            </w:tcBorders>
            <w:vAlign w:val="center"/>
          </w:tcPr>
          <w:p w:rsidR="00E46FA3" w:rsidRPr="00757470" w:rsidRDefault="00E46FA3" w:rsidP="00E46FA3">
            <w:pPr>
              <w:jc w:val="center"/>
              <w:rPr>
                <w:rFonts w:ascii="Century Gothic" w:hAnsi="Century Gothic"/>
                <w:b/>
              </w:rPr>
            </w:pPr>
            <w:r w:rsidRPr="00757470">
              <w:rPr>
                <w:rFonts w:ascii="Century Gothic" w:hAnsi="Century Gothic"/>
                <w:b/>
              </w:rPr>
              <w:t>Medical Need</w:t>
            </w:r>
            <w:r>
              <w:rPr>
                <w:rFonts w:ascii="Century Gothic" w:hAnsi="Century Gothic"/>
                <w:b/>
              </w:rPr>
              <w:t>s</w:t>
            </w:r>
          </w:p>
        </w:tc>
        <w:tc>
          <w:tcPr>
            <w:tcW w:w="10568" w:type="dxa"/>
            <w:vAlign w:val="center"/>
          </w:tcPr>
          <w:p w:rsidR="00E46FA3" w:rsidRPr="0017458C" w:rsidRDefault="00E46FA3" w:rsidP="00E46FA3">
            <w:pPr>
              <w:rPr>
                <w:rFonts w:ascii="Century Gothic" w:hAnsi="Century Gothic"/>
              </w:rPr>
            </w:pPr>
            <w:r w:rsidRPr="0017458C">
              <w:rPr>
                <w:rFonts w:ascii="Century Gothic" w:hAnsi="Century Gothic"/>
              </w:rPr>
              <w:t>Refers specifically to students with a medical condition that is permanent / ongoing and is likely to interfere with attendance to school and participation in a full mainstream curriculum.</w:t>
            </w:r>
          </w:p>
        </w:tc>
      </w:tr>
      <w:tr w:rsidR="00192F1B" w:rsidRPr="00757470" w:rsidTr="00772005">
        <w:tc>
          <w:tcPr>
            <w:tcW w:w="665" w:type="dxa"/>
            <w:tcBorders>
              <w:right w:val="dashSmallGap" w:sz="4" w:space="0" w:color="auto"/>
            </w:tcBorders>
            <w:vAlign w:val="center"/>
          </w:tcPr>
          <w:p w:rsidR="00F0029C" w:rsidRDefault="00F0029C" w:rsidP="00E46FA3">
            <w:pPr>
              <w:jc w:val="center"/>
              <w:rPr>
                <w:rFonts w:ascii="Century Gothic" w:hAnsi="Century Gothic"/>
                <w:sz w:val="20"/>
                <w:szCs w:val="20"/>
              </w:rPr>
            </w:pPr>
          </w:p>
        </w:tc>
        <w:tc>
          <w:tcPr>
            <w:tcW w:w="3009" w:type="dxa"/>
            <w:tcBorders>
              <w:left w:val="dashSmallGap" w:sz="4" w:space="0" w:color="auto"/>
            </w:tcBorders>
            <w:vAlign w:val="center"/>
          </w:tcPr>
          <w:p w:rsidR="00F0029C" w:rsidRPr="00757470" w:rsidRDefault="00F0029C" w:rsidP="00E46FA3">
            <w:pPr>
              <w:jc w:val="center"/>
              <w:rPr>
                <w:rFonts w:ascii="Century Gothic" w:hAnsi="Century Gothic"/>
                <w:b/>
              </w:rPr>
            </w:pPr>
            <w:r>
              <w:rPr>
                <w:rFonts w:ascii="Century Gothic" w:hAnsi="Century Gothic"/>
                <w:b/>
              </w:rPr>
              <w:t>Occupational Therapist / OT</w:t>
            </w:r>
          </w:p>
        </w:tc>
        <w:tc>
          <w:tcPr>
            <w:tcW w:w="10568" w:type="dxa"/>
            <w:vAlign w:val="center"/>
          </w:tcPr>
          <w:p w:rsidR="00F0029C" w:rsidRPr="00F0029C" w:rsidRDefault="00F0029C" w:rsidP="00E46FA3">
            <w:pPr>
              <w:rPr>
                <w:rFonts w:ascii="Century Gothic" w:hAnsi="Century Gothic"/>
              </w:rPr>
            </w:pPr>
            <w:r w:rsidRPr="00F0029C">
              <w:rPr>
                <w:rFonts w:ascii="Century Gothic" w:hAnsi="Century Gothic" w:cs="Arial"/>
                <w:bCs/>
                <w:color w:val="222222"/>
                <w:shd w:val="clear" w:color="auto" w:fill="FFFFFF"/>
              </w:rPr>
              <w:t>Occupational therapists</w:t>
            </w:r>
            <w:r w:rsidRPr="00F0029C">
              <w:rPr>
                <w:rFonts w:ascii="Century Gothic" w:hAnsi="Century Gothic" w:cs="Arial"/>
                <w:color w:val="222222"/>
                <w:shd w:val="clear" w:color="auto" w:fill="FFFFFF"/>
              </w:rPr>
              <w:t> provide practical support to help children and adults of all ages, with mental, physical, social or learning disabilities, to independently carry out everyday tasks or occupations with more confidence and independence</w:t>
            </w:r>
            <w:r>
              <w:rPr>
                <w:rFonts w:ascii="Century Gothic" w:hAnsi="Century Gothic" w:cs="Arial"/>
                <w:color w:val="222222"/>
                <w:shd w:val="clear" w:color="auto" w:fill="FFFFFF"/>
              </w:rPr>
              <w:t>.</w:t>
            </w:r>
          </w:p>
        </w:tc>
      </w:tr>
      <w:tr w:rsidR="00192F1B" w:rsidRPr="00757470" w:rsidTr="00E46FA3">
        <w:tc>
          <w:tcPr>
            <w:tcW w:w="665" w:type="dxa"/>
            <w:tcBorders>
              <w:right w:val="dashSmallGap" w:sz="4" w:space="0" w:color="auto"/>
            </w:tcBorders>
            <w:vAlign w:val="center"/>
          </w:tcPr>
          <w:p w:rsidR="00E46FA3" w:rsidRDefault="00E46FA3" w:rsidP="00E46FA3">
            <w:pPr>
              <w:jc w:val="center"/>
              <w:rPr>
                <w:rFonts w:ascii="Century Gothic" w:hAnsi="Century Gothic"/>
                <w:sz w:val="20"/>
                <w:szCs w:val="20"/>
              </w:rPr>
            </w:pPr>
          </w:p>
        </w:tc>
        <w:tc>
          <w:tcPr>
            <w:tcW w:w="3009" w:type="dxa"/>
            <w:tcBorders>
              <w:left w:val="dashSmallGap" w:sz="4" w:space="0" w:color="auto"/>
            </w:tcBorders>
            <w:vAlign w:val="center"/>
          </w:tcPr>
          <w:p w:rsidR="00E46FA3" w:rsidRPr="00BB6A53" w:rsidRDefault="00E46FA3" w:rsidP="00E46FA3">
            <w:pPr>
              <w:jc w:val="center"/>
              <w:rPr>
                <w:rFonts w:ascii="Century Gothic" w:hAnsi="Century Gothic" w:cs="Calibri"/>
                <w:b/>
                <w:bCs/>
              </w:rPr>
            </w:pPr>
            <w:r w:rsidRPr="00BB6A53">
              <w:rPr>
                <w:rFonts w:ascii="Century Gothic" w:hAnsi="Century Gothic" w:cs="Calibri"/>
                <w:b/>
              </w:rPr>
              <w:t>Organisational Skills</w:t>
            </w:r>
          </w:p>
        </w:tc>
        <w:tc>
          <w:tcPr>
            <w:tcW w:w="10568" w:type="dxa"/>
          </w:tcPr>
          <w:p w:rsidR="00E46FA3" w:rsidRPr="00BB6A53" w:rsidRDefault="00E46FA3" w:rsidP="00E46FA3">
            <w:pPr>
              <w:rPr>
                <w:rFonts w:ascii="Century Gothic" w:hAnsi="Century Gothic"/>
              </w:rPr>
            </w:pPr>
            <w:r w:rsidRPr="00501E43">
              <w:rPr>
                <w:rFonts w:ascii="Century Gothic" w:hAnsi="Century Gothic" w:cs="Calibri"/>
              </w:rPr>
              <w:t>Physical organisation of self and equipment</w:t>
            </w:r>
            <w:r>
              <w:rPr>
                <w:rFonts w:ascii="Century Gothic" w:hAnsi="Century Gothic" w:cs="Calibri"/>
                <w:b/>
              </w:rPr>
              <w:t xml:space="preserve">, </w:t>
            </w:r>
            <w:r>
              <w:rPr>
                <w:rFonts w:ascii="Century Gothic" w:hAnsi="Century Gothic" w:cs="Calibri"/>
              </w:rPr>
              <w:t>p</w:t>
            </w:r>
            <w:r w:rsidRPr="00BB6A53">
              <w:rPr>
                <w:rFonts w:ascii="Century Gothic" w:hAnsi="Century Gothic" w:cs="Calibri"/>
              </w:rPr>
              <w:t>lanning ahead with work, thinking about consequences before actions etc.</w:t>
            </w:r>
          </w:p>
        </w:tc>
      </w:tr>
      <w:tr w:rsidR="00192F1B" w:rsidRPr="00757470" w:rsidTr="00E46FA3">
        <w:tc>
          <w:tcPr>
            <w:tcW w:w="665" w:type="dxa"/>
            <w:tcBorders>
              <w:right w:val="dashSmallGap" w:sz="4" w:space="0" w:color="auto"/>
            </w:tcBorders>
            <w:vAlign w:val="center"/>
          </w:tcPr>
          <w:p w:rsidR="00F0029C" w:rsidRDefault="00F0029C" w:rsidP="00F0029C">
            <w:pPr>
              <w:jc w:val="center"/>
              <w:rPr>
                <w:rFonts w:ascii="Century Gothic" w:hAnsi="Century Gothic"/>
                <w:sz w:val="20"/>
                <w:szCs w:val="20"/>
              </w:rPr>
            </w:pPr>
          </w:p>
        </w:tc>
        <w:tc>
          <w:tcPr>
            <w:tcW w:w="3009" w:type="dxa"/>
            <w:tcBorders>
              <w:left w:val="dashSmallGap" w:sz="4" w:space="0" w:color="auto"/>
            </w:tcBorders>
            <w:vAlign w:val="center"/>
          </w:tcPr>
          <w:p w:rsidR="00F0029C" w:rsidRDefault="00F0029C" w:rsidP="00F0029C">
            <w:pPr>
              <w:jc w:val="center"/>
              <w:rPr>
                <w:rFonts w:ascii="Century Gothic" w:hAnsi="Century Gothic"/>
                <w:b/>
              </w:rPr>
            </w:pPr>
            <w:r>
              <w:rPr>
                <w:rFonts w:ascii="Century Gothic" w:hAnsi="Century Gothic"/>
                <w:b/>
              </w:rPr>
              <w:t>Personal Educational Plan / PEP</w:t>
            </w:r>
          </w:p>
        </w:tc>
        <w:tc>
          <w:tcPr>
            <w:tcW w:w="10568" w:type="dxa"/>
          </w:tcPr>
          <w:p w:rsidR="00F0029C" w:rsidRPr="00BB6A53" w:rsidRDefault="00F0029C" w:rsidP="00F0029C">
            <w:pPr>
              <w:rPr>
                <w:rFonts w:ascii="Century Gothic" w:hAnsi="Century Gothic"/>
              </w:rPr>
            </w:pPr>
            <w:r>
              <w:rPr>
                <w:rFonts w:ascii="Century Gothic" w:hAnsi="Century Gothic"/>
              </w:rPr>
              <w:t>A document to plan and record actions being undertaken to ensure the well-being and progress of students registered as ‘Child in Care’ / ‘Looked-after Child’.</w:t>
            </w:r>
          </w:p>
        </w:tc>
      </w:tr>
      <w:tr w:rsidR="00192F1B" w:rsidRPr="00757470" w:rsidTr="00E46FA3">
        <w:tc>
          <w:tcPr>
            <w:tcW w:w="665" w:type="dxa"/>
            <w:tcBorders>
              <w:right w:val="dashSmallGap" w:sz="4" w:space="0" w:color="auto"/>
            </w:tcBorders>
            <w:vAlign w:val="center"/>
          </w:tcPr>
          <w:p w:rsidR="00E46FA3" w:rsidRDefault="00E46FA3" w:rsidP="00E46FA3">
            <w:pPr>
              <w:jc w:val="center"/>
              <w:rPr>
                <w:rFonts w:ascii="Century Gothic" w:hAnsi="Century Gothic"/>
                <w:sz w:val="20"/>
                <w:szCs w:val="20"/>
              </w:rPr>
            </w:pPr>
          </w:p>
        </w:tc>
        <w:tc>
          <w:tcPr>
            <w:tcW w:w="3009" w:type="dxa"/>
            <w:tcBorders>
              <w:left w:val="dashSmallGap" w:sz="4" w:space="0" w:color="auto"/>
            </w:tcBorders>
            <w:vAlign w:val="center"/>
          </w:tcPr>
          <w:p w:rsidR="00E46FA3" w:rsidRPr="00757470" w:rsidRDefault="00E46FA3" w:rsidP="00E46FA3">
            <w:pPr>
              <w:jc w:val="center"/>
              <w:rPr>
                <w:rFonts w:ascii="Century Gothic" w:hAnsi="Century Gothic"/>
                <w:b/>
              </w:rPr>
            </w:pPr>
            <w:r w:rsidRPr="00757470">
              <w:rPr>
                <w:rFonts w:ascii="Century Gothic" w:hAnsi="Century Gothic"/>
                <w:b/>
              </w:rPr>
              <w:t>Physical Difficulty</w:t>
            </w:r>
          </w:p>
        </w:tc>
        <w:tc>
          <w:tcPr>
            <w:tcW w:w="10568" w:type="dxa"/>
          </w:tcPr>
          <w:p w:rsidR="00E46FA3" w:rsidRPr="0017458C" w:rsidRDefault="00E46FA3" w:rsidP="00E46FA3">
            <w:pPr>
              <w:jc w:val="both"/>
              <w:rPr>
                <w:rFonts w:ascii="Century Gothic" w:hAnsi="Century Gothic"/>
              </w:rPr>
            </w:pPr>
            <w:r w:rsidRPr="0017458C">
              <w:rPr>
                <w:rFonts w:ascii="Century Gothic" w:hAnsi="Century Gothic"/>
              </w:rPr>
              <w:t>Difficulties based around a full or partially reduced muscular-skeletal functioning in part/s of the body. Caused by a wide range of biological and environmental factors, this type of difficulty typically arises in young people from a genetic / biological condition, a medical condition or a significant injury.</w:t>
            </w:r>
          </w:p>
        </w:tc>
      </w:tr>
      <w:tr w:rsidR="00192F1B" w:rsidRPr="00757470" w:rsidTr="00E46FA3">
        <w:tc>
          <w:tcPr>
            <w:tcW w:w="665" w:type="dxa"/>
            <w:tcBorders>
              <w:right w:val="dashSmallGap" w:sz="4" w:space="0" w:color="auto"/>
            </w:tcBorders>
            <w:vAlign w:val="center"/>
          </w:tcPr>
          <w:p w:rsidR="00E46FA3" w:rsidRDefault="00E46FA3" w:rsidP="00E46FA3">
            <w:pPr>
              <w:jc w:val="center"/>
              <w:rPr>
                <w:rFonts w:ascii="Century Gothic" w:hAnsi="Century Gothic"/>
                <w:sz w:val="20"/>
                <w:szCs w:val="20"/>
              </w:rPr>
            </w:pPr>
          </w:p>
        </w:tc>
        <w:tc>
          <w:tcPr>
            <w:tcW w:w="3009" w:type="dxa"/>
            <w:tcBorders>
              <w:left w:val="dashSmallGap" w:sz="4" w:space="0" w:color="auto"/>
            </w:tcBorders>
            <w:vAlign w:val="center"/>
          </w:tcPr>
          <w:p w:rsidR="00E46FA3" w:rsidRPr="00757470" w:rsidRDefault="00B20CCF" w:rsidP="00E46FA3">
            <w:pPr>
              <w:jc w:val="center"/>
              <w:rPr>
                <w:rFonts w:ascii="Century Gothic" w:hAnsi="Century Gothic"/>
                <w:b/>
              </w:rPr>
            </w:pPr>
            <w:r>
              <w:rPr>
                <w:rFonts w:ascii="Century Gothic" w:hAnsi="Century Gothic"/>
                <w:b/>
              </w:rPr>
              <w:t>School Nurse</w:t>
            </w:r>
          </w:p>
        </w:tc>
        <w:tc>
          <w:tcPr>
            <w:tcW w:w="10568" w:type="dxa"/>
          </w:tcPr>
          <w:p w:rsidR="00E46FA3" w:rsidRPr="00B20CCF" w:rsidRDefault="00B20CCF" w:rsidP="00E46FA3">
            <w:pPr>
              <w:jc w:val="both"/>
              <w:rPr>
                <w:rFonts w:ascii="Century Gothic" w:hAnsi="Century Gothic"/>
              </w:rPr>
            </w:pPr>
            <w:r w:rsidRPr="00B20CCF">
              <w:rPr>
                <w:rFonts w:ascii="Century Gothic" w:hAnsi="Century Gothic" w:cs="Arial"/>
                <w:bCs/>
                <w:shd w:val="clear" w:color="auto" w:fill="FFFFFF"/>
              </w:rPr>
              <w:t>School nurses</w:t>
            </w:r>
            <w:r w:rsidRPr="00B20CCF">
              <w:rPr>
                <w:rFonts w:ascii="Century Gothic" w:hAnsi="Century Gothic" w:cs="Arial"/>
                <w:shd w:val="clear" w:color="auto" w:fill="FFFFFF"/>
              </w:rPr>
              <w:t> are public health </w:t>
            </w:r>
            <w:r w:rsidRPr="00B20CCF">
              <w:rPr>
                <w:rFonts w:ascii="Century Gothic" w:hAnsi="Century Gothic" w:cs="Arial"/>
                <w:bCs/>
                <w:shd w:val="clear" w:color="auto" w:fill="FFFFFF"/>
              </w:rPr>
              <w:t>nurses</w:t>
            </w:r>
            <w:r w:rsidRPr="00B20CCF">
              <w:rPr>
                <w:rFonts w:ascii="Century Gothic" w:hAnsi="Century Gothic" w:cs="Arial"/>
                <w:shd w:val="clear" w:color="auto" w:fill="FFFFFF"/>
              </w:rPr>
              <w:t> who will work with 5 - 19 year olds. Their primary aim is to improve the health and wellbeing of this age group, and identifying those who need early help. They can assist in managing interaction between health and education.</w:t>
            </w:r>
          </w:p>
        </w:tc>
      </w:tr>
      <w:tr w:rsidR="00192F1B" w:rsidRPr="00757470" w:rsidTr="00E46FA3">
        <w:tc>
          <w:tcPr>
            <w:tcW w:w="665" w:type="dxa"/>
            <w:tcBorders>
              <w:right w:val="dashSmallGap" w:sz="4" w:space="0" w:color="auto"/>
            </w:tcBorders>
            <w:vAlign w:val="center"/>
          </w:tcPr>
          <w:p w:rsidR="00E46FA3" w:rsidRDefault="00E46FA3" w:rsidP="00B05755">
            <w:pPr>
              <w:jc w:val="center"/>
              <w:rPr>
                <w:rFonts w:ascii="Century Gothic" w:hAnsi="Century Gothic"/>
                <w:sz w:val="20"/>
                <w:szCs w:val="20"/>
              </w:rPr>
            </w:pPr>
          </w:p>
        </w:tc>
        <w:tc>
          <w:tcPr>
            <w:tcW w:w="3009" w:type="dxa"/>
            <w:tcBorders>
              <w:left w:val="dashSmallGap" w:sz="4" w:space="0" w:color="auto"/>
            </w:tcBorders>
            <w:vAlign w:val="center"/>
          </w:tcPr>
          <w:p w:rsidR="00E46FA3" w:rsidRPr="00757470" w:rsidRDefault="00E46FA3" w:rsidP="00B05755">
            <w:pPr>
              <w:jc w:val="center"/>
              <w:rPr>
                <w:rFonts w:ascii="Century Gothic" w:hAnsi="Century Gothic"/>
                <w:b/>
              </w:rPr>
            </w:pPr>
            <w:r w:rsidRPr="004E59CD">
              <w:rPr>
                <w:rFonts w:ascii="Century Gothic" w:hAnsi="Century Gothic"/>
                <w:b/>
              </w:rPr>
              <w:t xml:space="preserve">Special </w:t>
            </w:r>
            <w:r>
              <w:rPr>
                <w:rFonts w:ascii="Century Gothic" w:hAnsi="Century Gothic"/>
                <w:b/>
              </w:rPr>
              <w:t xml:space="preserve">Educational </w:t>
            </w:r>
            <w:r w:rsidRPr="004E59CD">
              <w:rPr>
                <w:rFonts w:ascii="Century Gothic" w:hAnsi="Century Gothic"/>
                <w:b/>
              </w:rPr>
              <w:t>Needs</w:t>
            </w:r>
            <w:r>
              <w:rPr>
                <w:rFonts w:ascii="Century Gothic" w:hAnsi="Century Gothic"/>
                <w:b/>
              </w:rPr>
              <w:t xml:space="preserve"> / SEN</w:t>
            </w:r>
          </w:p>
        </w:tc>
        <w:tc>
          <w:tcPr>
            <w:tcW w:w="10568" w:type="dxa"/>
          </w:tcPr>
          <w:p w:rsidR="00E46FA3" w:rsidRPr="00757470" w:rsidRDefault="00E46FA3" w:rsidP="00B05755">
            <w:pPr>
              <w:jc w:val="both"/>
              <w:rPr>
                <w:rFonts w:ascii="Century Gothic" w:hAnsi="Century Gothic"/>
              </w:rPr>
            </w:pPr>
            <w:r w:rsidRPr="004E59CD">
              <w:rPr>
                <w:rFonts w:ascii="Century Gothic" w:hAnsi="Century Gothic"/>
              </w:rPr>
              <w:t>A sub-</w:t>
            </w:r>
            <w:r>
              <w:rPr>
                <w:rFonts w:ascii="Century Gothic" w:hAnsi="Century Gothic"/>
              </w:rPr>
              <w:t xml:space="preserve">section of Additional Needs </w:t>
            </w:r>
            <w:r w:rsidRPr="004E59CD">
              <w:rPr>
                <w:rFonts w:ascii="Century Gothic" w:hAnsi="Century Gothic"/>
              </w:rPr>
              <w:t xml:space="preserve">referring </w:t>
            </w:r>
            <w:r>
              <w:rPr>
                <w:rFonts w:ascii="Century Gothic" w:hAnsi="Century Gothic"/>
              </w:rPr>
              <w:t>primarily</w:t>
            </w:r>
            <w:r w:rsidRPr="004E59CD">
              <w:rPr>
                <w:rFonts w:ascii="Century Gothic" w:hAnsi="Century Gothic"/>
              </w:rPr>
              <w:t xml:space="preserve"> to </w:t>
            </w:r>
            <w:r>
              <w:rPr>
                <w:rFonts w:ascii="Century Gothic" w:hAnsi="Century Gothic"/>
              </w:rPr>
              <w:t xml:space="preserve">the needs presented by </w:t>
            </w:r>
            <w:r w:rsidRPr="004E59CD">
              <w:rPr>
                <w:rFonts w:ascii="Century Gothic" w:hAnsi="Century Gothic"/>
              </w:rPr>
              <w:t>student</w:t>
            </w:r>
            <w:r>
              <w:rPr>
                <w:rFonts w:ascii="Century Gothic" w:hAnsi="Century Gothic"/>
              </w:rPr>
              <w:t>s</w:t>
            </w:r>
            <w:r>
              <w:rPr>
                <w:rFonts w:ascii="Century Gothic" w:hAnsi="Century Gothic"/>
              </w:rPr>
              <w:t xml:space="preserve"> who have require additional support in order to thrive. Often abbreviated to</w:t>
            </w:r>
            <w:r>
              <w:rPr>
                <w:rFonts w:ascii="Century Gothic" w:hAnsi="Century Gothic"/>
              </w:rPr>
              <w:t xml:space="preserve"> </w:t>
            </w:r>
            <w:smartTag w:uri="urn:schemas-microsoft-com:office:smarttags" w:element="stockticker">
              <w:r>
                <w:rPr>
                  <w:rFonts w:ascii="Century Gothic" w:hAnsi="Century Gothic"/>
                </w:rPr>
                <w:t>SEN</w:t>
              </w:r>
            </w:smartTag>
            <w:r>
              <w:rPr>
                <w:rFonts w:ascii="Century Gothic" w:hAnsi="Century Gothic"/>
              </w:rPr>
              <w:t>.</w:t>
            </w:r>
          </w:p>
        </w:tc>
      </w:tr>
      <w:tr w:rsidR="00192F1B" w:rsidRPr="00757470" w:rsidTr="00E46FA3">
        <w:tc>
          <w:tcPr>
            <w:tcW w:w="665" w:type="dxa"/>
            <w:tcBorders>
              <w:right w:val="dashSmallGap" w:sz="4" w:space="0" w:color="auto"/>
            </w:tcBorders>
            <w:vAlign w:val="center"/>
          </w:tcPr>
          <w:p w:rsidR="00E46FA3" w:rsidRDefault="00E46FA3" w:rsidP="00B05755">
            <w:pPr>
              <w:jc w:val="center"/>
              <w:rPr>
                <w:rFonts w:ascii="Century Gothic" w:hAnsi="Century Gothic"/>
                <w:sz w:val="20"/>
                <w:szCs w:val="20"/>
              </w:rPr>
            </w:pPr>
          </w:p>
        </w:tc>
        <w:tc>
          <w:tcPr>
            <w:tcW w:w="3009" w:type="dxa"/>
            <w:tcBorders>
              <w:left w:val="dashSmallGap" w:sz="4" w:space="0" w:color="auto"/>
            </w:tcBorders>
            <w:vAlign w:val="center"/>
          </w:tcPr>
          <w:p w:rsidR="00E46FA3" w:rsidRPr="004E59CD" w:rsidRDefault="00B20CCF" w:rsidP="00B05755">
            <w:pPr>
              <w:jc w:val="center"/>
              <w:rPr>
                <w:rFonts w:ascii="Century Gothic" w:hAnsi="Century Gothic"/>
                <w:b/>
              </w:rPr>
            </w:pPr>
            <w:r>
              <w:rPr>
                <w:rFonts w:ascii="Century Gothic" w:hAnsi="Century Gothic"/>
                <w:b/>
              </w:rPr>
              <w:t>Speech and Language Therapist (SALT)</w:t>
            </w:r>
          </w:p>
        </w:tc>
        <w:tc>
          <w:tcPr>
            <w:tcW w:w="10568" w:type="dxa"/>
          </w:tcPr>
          <w:p w:rsidR="00E46FA3" w:rsidRPr="00B20CCF" w:rsidRDefault="00B20CCF" w:rsidP="00B05755">
            <w:pPr>
              <w:jc w:val="both"/>
              <w:rPr>
                <w:rFonts w:ascii="Century Gothic" w:hAnsi="Century Gothic"/>
              </w:rPr>
            </w:pPr>
            <w:r w:rsidRPr="00B20CCF">
              <w:rPr>
                <w:rFonts w:ascii="Century Gothic" w:hAnsi="Century Gothic" w:cs="Arial"/>
                <w:shd w:val="clear" w:color="auto" w:fill="FFFFFF"/>
              </w:rPr>
              <w:t>A Spee</w:t>
            </w:r>
            <w:r>
              <w:rPr>
                <w:rFonts w:ascii="Century Gothic" w:hAnsi="Century Gothic" w:cs="Arial"/>
                <w:shd w:val="clear" w:color="auto" w:fill="FFFFFF"/>
              </w:rPr>
              <w:t xml:space="preserve">ch and Language Therapist </w:t>
            </w:r>
            <w:r w:rsidRPr="00B20CCF">
              <w:rPr>
                <w:rFonts w:ascii="Century Gothic" w:hAnsi="Century Gothic" w:cs="Arial"/>
                <w:shd w:val="clear" w:color="auto" w:fill="FFFFFF"/>
              </w:rPr>
              <w:t>evaluates the child or young person to find out if they have speech (pronunciation or stammering), language (understanding, sentence formation and grammar), communication (social interaction) or eating and drinking difficulties.</w:t>
            </w:r>
          </w:p>
        </w:tc>
      </w:tr>
      <w:tr w:rsidR="00192F1B" w:rsidRPr="00757470" w:rsidTr="00E46FA3">
        <w:trPr>
          <w:trHeight w:val="1294"/>
        </w:trPr>
        <w:tc>
          <w:tcPr>
            <w:tcW w:w="665" w:type="dxa"/>
            <w:tcBorders>
              <w:right w:val="dashSmallGap" w:sz="4" w:space="0" w:color="auto"/>
            </w:tcBorders>
            <w:vAlign w:val="center"/>
          </w:tcPr>
          <w:p w:rsidR="00E46FA3" w:rsidRDefault="00E46FA3" w:rsidP="00E46FA3">
            <w:pPr>
              <w:jc w:val="center"/>
              <w:rPr>
                <w:rFonts w:ascii="Century Gothic" w:hAnsi="Century Gothic"/>
                <w:sz w:val="20"/>
                <w:szCs w:val="20"/>
              </w:rPr>
            </w:pPr>
          </w:p>
        </w:tc>
        <w:tc>
          <w:tcPr>
            <w:tcW w:w="3009" w:type="dxa"/>
            <w:tcBorders>
              <w:left w:val="dashSmallGap" w:sz="4" w:space="0" w:color="auto"/>
            </w:tcBorders>
            <w:vAlign w:val="center"/>
          </w:tcPr>
          <w:p w:rsidR="00E46FA3" w:rsidRPr="00757470" w:rsidRDefault="00E46FA3" w:rsidP="00E46FA3">
            <w:pPr>
              <w:jc w:val="center"/>
              <w:rPr>
                <w:rFonts w:ascii="Century Gothic" w:hAnsi="Century Gothic"/>
                <w:b/>
              </w:rPr>
            </w:pPr>
            <w:r w:rsidRPr="00757470">
              <w:rPr>
                <w:rFonts w:ascii="Century Gothic" w:hAnsi="Century Gothic"/>
                <w:b/>
              </w:rPr>
              <w:t>Speech, Language and Communication Need</w:t>
            </w:r>
            <w:r>
              <w:rPr>
                <w:rFonts w:ascii="Century Gothic" w:hAnsi="Century Gothic"/>
                <w:b/>
              </w:rPr>
              <w:t>s</w:t>
            </w:r>
          </w:p>
        </w:tc>
        <w:tc>
          <w:tcPr>
            <w:tcW w:w="10568" w:type="dxa"/>
          </w:tcPr>
          <w:p w:rsidR="00E46FA3" w:rsidRPr="00AC31C6" w:rsidRDefault="00E46FA3" w:rsidP="00E46FA3">
            <w:pPr>
              <w:jc w:val="both"/>
              <w:rPr>
                <w:rFonts w:ascii="Century Gothic" w:hAnsi="Century Gothic"/>
              </w:rPr>
            </w:pPr>
            <w:r w:rsidRPr="00F765ED">
              <w:rPr>
                <w:rFonts w:ascii="Century Gothic" w:hAnsi="Century Gothic"/>
              </w:rPr>
              <w:t>A range of specific learning difficulties related to all aspects of communication in children and young people. These can include difficulties with fluency, forming sounds and words, formulating sentences, understanding what others say, and using language for socially and learning.</w:t>
            </w:r>
          </w:p>
        </w:tc>
      </w:tr>
      <w:tr w:rsidR="00192F1B" w:rsidRPr="00757470" w:rsidTr="00E46FA3">
        <w:trPr>
          <w:trHeight w:val="1294"/>
        </w:trPr>
        <w:tc>
          <w:tcPr>
            <w:tcW w:w="665" w:type="dxa"/>
            <w:tcBorders>
              <w:right w:val="dashSmallGap" w:sz="4" w:space="0" w:color="auto"/>
            </w:tcBorders>
            <w:vAlign w:val="center"/>
          </w:tcPr>
          <w:p w:rsidR="00F0029C" w:rsidRDefault="00F0029C" w:rsidP="00F0029C">
            <w:pPr>
              <w:jc w:val="center"/>
              <w:rPr>
                <w:rFonts w:ascii="Century Gothic" w:hAnsi="Century Gothic"/>
                <w:sz w:val="20"/>
                <w:szCs w:val="20"/>
              </w:rPr>
            </w:pPr>
          </w:p>
        </w:tc>
        <w:tc>
          <w:tcPr>
            <w:tcW w:w="3009" w:type="dxa"/>
            <w:tcBorders>
              <w:left w:val="dashSmallGap" w:sz="4" w:space="0" w:color="auto"/>
            </w:tcBorders>
            <w:vAlign w:val="center"/>
          </w:tcPr>
          <w:p w:rsidR="00F0029C" w:rsidRDefault="00F0029C" w:rsidP="00F0029C">
            <w:pPr>
              <w:jc w:val="center"/>
              <w:rPr>
                <w:rFonts w:ascii="Century Gothic" w:hAnsi="Century Gothic"/>
                <w:b/>
              </w:rPr>
            </w:pPr>
            <w:r>
              <w:rPr>
                <w:rFonts w:ascii="Century Gothic" w:hAnsi="Century Gothic"/>
                <w:b/>
              </w:rPr>
              <w:t>Statutory Assessment</w:t>
            </w:r>
          </w:p>
        </w:tc>
        <w:tc>
          <w:tcPr>
            <w:tcW w:w="10568" w:type="dxa"/>
          </w:tcPr>
          <w:p w:rsidR="00F0029C" w:rsidRPr="00BB6A53" w:rsidRDefault="00F0029C" w:rsidP="00F0029C">
            <w:pPr>
              <w:rPr>
                <w:rFonts w:ascii="Century Gothic" w:hAnsi="Century Gothic"/>
              </w:rPr>
            </w:pPr>
            <w:r>
              <w:rPr>
                <w:rFonts w:ascii="Century Gothic" w:hAnsi="Century Gothic"/>
              </w:rPr>
              <w:t xml:space="preserve">Assessment of a student’s needs undertaken by the school, educational psychologist and Local Authority to determine whether </w:t>
            </w:r>
            <w:r>
              <w:rPr>
                <w:rFonts w:ascii="Century Gothic" w:hAnsi="Century Gothic"/>
              </w:rPr>
              <w:t>an EHCP is relevant and to ascertain additionally for the pupil.</w:t>
            </w:r>
          </w:p>
        </w:tc>
      </w:tr>
      <w:tr w:rsidR="00192F1B" w:rsidRPr="00757470" w:rsidTr="00E46FA3">
        <w:trPr>
          <w:trHeight w:val="1294"/>
        </w:trPr>
        <w:tc>
          <w:tcPr>
            <w:tcW w:w="665" w:type="dxa"/>
            <w:tcBorders>
              <w:right w:val="dashSmallGap" w:sz="4" w:space="0" w:color="auto"/>
            </w:tcBorders>
            <w:vAlign w:val="center"/>
          </w:tcPr>
          <w:p w:rsidR="00F0029C" w:rsidRDefault="00F0029C" w:rsidP="00F0029C">
            <w:pPr>
              <w:jc w:val="center"/>
              <w:rPr>
                <w:rFonts w:ascii="Century Gothic" w:hAnsi="Century Gothic"/>
                <w:sz w:val="20"/>
                <w:szCs w:val="20"/>
              </w:rPr>
            </w:pPr>
          </w:p>
        </w:tc>
        <w:tc>
          <w:tcPr>
            <w:tcW w:w="3009" w:type="dxa"/>
            <w:tcBorders>
              <w:left w:val="dashSmallGap" w:sz="4" w:space="0" w:color="auto"/>
            </w:tcBorders>
            <w:vAlign w:val="center"/>
          </w:tcPr>
          <w:p w:rsidR="00F0029C" w:rsidRPr="00C87818" w:rsidRDefault="00F0029C" w:rsidP="00F0029C">
            <w:pPr>
              <w:jc w:val="center"/>
              <w:rPr>
                <w:rFonts w:ascii="Century Gothic" w:hAnsi="Century Gothic"/>
                <w:b/>
              </w:rPr>
            </w:pPr>
            <w:r>
              <w:rPr>
                <w:rFonts w:ascii="Century Gothic" w:hAnsi="Century Gothic"/>
                <w:b/>
              </w:rPr>
              <w:t>Teacher of the Deaf / TOD</w:t>
            </w:r>
          </w:p>
        </w:tc>
        <w:tc>
          <w:tcPr>
            <w:tcW w:w="10568" w:type="dxa"/>
          </w:tcPr>
          <w:p w:rsidR="00F0029C" w:rsidRPr="00BB6A53" w:rsidRDefault="00F0029C" w:rsidP="00F0029C">
            <w:pPr>
              <w:rPr>
                <w:rFonts w:ascii="Century Gothic" w:hAnsi="Century Gothic"/>
              </w:rPr>
            </w:pPr>
            <w:r>
              <w:rPr>
                <w:rFonts w:ascii="Century Gothic" w:hAnsi="Century Gothic"/>
              </w:rPr>
              <w:t>A practitioner who specialises in teaching and supporting those pupils who have a diagnosed hearing impairment which impacts on their learning and progress.</w:t>
            </w:r>
          </w:p>
        </w:tc>
      </w:tr>
      <w:tr w:rsidR="00192F1B" w:rsidRPr="00757470" w:rsidTr="00E46FA3">
        <w:trPr>
          <w:trHeight w:val="1294"/>
        </w:trPr>
        <w:tc>
          <w:tcPr>
            <w:tcW w:w="665" w:type="dxa"/>
            <w:tcBorders>
              <w:right w:val="dashSmallGap" w:sz="4" w:space="0" w:color="auto"/>
            </w:tcBorders>
            <w:vAlign w:val="center"/>
          </w:tcPr>
          <w:p w:rsidR="00B20CCF" w:rsidRDefault="00B20CCF" w:rsidP="00F0029C">
            <w:pPr>
              <w:jc w:val="center"/>
              <w:rPr>
                <w:rFonts w:ascii="Century Gothic" w:hAnsi="Century Gothic"/>
                <w:sz w:val="20"/>
                <w:szCs w:val="20"/>
              </w:rPr>
            </w:pPr>
          </w:p>
        </w:tc>
        <w:tc>
          <w:tcPr>
            <w:tcW w:w="3009" w:type="dxa"/>
            <w:tcBorders>
              <w:left w:val="dashSmallGap" w:sz="4" w:space="0" w:color="auto"/>
            </w:tcBorders>
            <w:vAlign w:val="center"/>
          </w:tcPr>
          <w:p w:rsidR="00B20CCF" w:rsidRDefault="00B20CCF" w:rsidP="00F0029C">
            <w:pPr>
              <w:jc w:val="center"/>
              <w:rPr>
                <w:rFonts w:ascii="Century Gothic" w:hAnsi="Century Gothic"/>
                <w:b/>
              </w:rPr>
            </w:pPr>
            <w:r>
              <w:rPr>
                <w:rFonts w:ascii="Century Gothic" w:hAnsi="Century Gothic"/>
                <w:b/>
              </w:rPr>
              <w:t>Transition</w:t>
            </w:r>
          </w:p>
        </w:tc>
        <w:tc>
          <w:tcPr>
            <w:tcW w:w="10568" w:type="dxa"/>
          </w:tcPr>
          <w:p w:rsidR="00B20CCF" w:rsidRPr="00192F1B" w:rsidRDefault="00192F1B" w:rsidP="00B20CCF">
            <w:pPr>
              <w:rPr>
                <w:rFonts w:ascii="Century Gothic" w:hAnsi="Century Gothic"/>
              </w:rPr>
            </w:pPr>
            <w:r w:rsidRPr="00192F1B">
              <w:rPr>
                <w:rFonts w:ascii="Century Gothic" w:hAnsi="Century Gothic" w:cs="Arial"/>
                <w:color w:val="222222"/>
                <w:shd w:val="clear" w:color="auto" w:fill="FFFFFF"/>
              </w:rPr>
              <w:t xml:space="preserve">When we talk about transition at Crumpsall Lane we are </w:t>
            </w:r>
            <w:r w:rsidR="00B20CCF" w:rsidRPr="00192F1B">
              <w:rPr>
                <w:rFonts w:ascii="Century Gothic" w:hAnsi="Century Gothic" w:cs="Arial"/>
                <w:color w:val="222222"/>
                <w:shd w:val="clear" w:color="auto" w:fill="FFFFFF"/>
              </w:rPr>
              <w:t xml:space="preserve">usually </w:t>
            </w:r>
            <w:r w:rsidRPr="00192F1B">
              <w:rPr>
                <w:rFonts w:ascii="Century Gothic" w:hAnsi="Century Gothic" w:cs="Arial"/>
                <w:color w:val="222222"/>
                <w:shd w:val="clear" w:color="auto" w:fill="FFFFFF"/>
              </w:rPr>
              <w:t>referring</w:t>
            </w:r>
            <w:r w:rsidR="00B20CCF" w:rsidRPr="00192F1B">
              <w:rPr>
                <w:rFonts w:ascii="Century Gothic" w:hAnsi="Century Gothic" w:cs="Arial"/>
                <w:color w:val="222222"/>
                <w:shd w:val="clear" w:color="auto" w:fill="FFFFFF"/>
              </w:rPr>
              <w:t xml:space="preserve"> to the three </w:t>
            </w:r>
            <w:r w:rsidR="00B20CCF" w:rsidRPr="00192F1B">
              <w:rPr>
                <w:rFonts w:ascii="Century Gothic" w:hAnsi="Century Gothic" w:cs="Arial"/>
                <w:color w:val="222222"/>
                <w:shd w:val="clear" w:color="auto" w:fill="FFFFFF"/>
              </w:rPr>
              <w:t xml:space="preserve">points in </w:t>
            </w:r>
            <w:r w:rsidR="00B20CCF" w:rsidRPr="00192F1B">
              <w:rPr>
                <w:rFonts w:ascii="Century Gothic" w:hAnsi="Century Gothic" w:cs="Arial"/>
                <w:color w:val="222222"/>
                <w:shd w:val="clear" w:color="auto" w:fill="FFFFFF"/>
              </w:rPr>
              <w:t>education when children move into the next phas</w:t>
            </w:r>
            <w:r w:rsidRPr="00192F1B">
              <w:rPr>
                <w:rFonts w:ascii="Century Gothic" w:hAnsi="Century Gothic" w:cs="Arial"/>
                <w:color w:val="222222"/>
                <w:shd w:val="clear" w:color="auto" w:fill="FFFFFF"/>
              </w:rPr>
              <w:t xml:space="preserve">e of their education. Main transitional points are into the school, from Early Years into Key Stage One, Key Stage One to into Key Stage Two and from Key Stage into High School, Transition is also when a child moves between settings. </w:t>
            </w:r>
          </w:p>
        </w:tc>
      </w:tr>
      <w:tr w:rsidR="00192F1B" w:rsidRPr="00757470" w:rsidTr="00E46FA3">
        <w:tc>
          <w:tcPr>
            <w:tcW w:w="665" w:type="dxa"/>
            <w:tcBorders>
              <w:right w:val="dashSmallGap" w:sz="4" w:space="0" w:color="auto"/>
            </w:tcBorders>
            <w:vAlign w:val="center"/>
          </w:tcPr>
          <w:p w:rsidR="00E46FA3" w:rsidRDefault="00E46FA3" w:rsidP="00E46FA3">
            <w:pPr>
              <w:jc w:val="center"/>
              <w:rPr>
                <w:rFonts w:ascii="Century Gothic" w:hAnsi="Century Gothic"/>
                <w:sz w:val="20"/>
                <w:szCs w:val="20"/>
              </w:rPr>
            </w:pPr>
          </w:p>
        </w:tc>
        <w:tc>
          <w:tcPr>
            <w:tcW w:w="3009" w:type="dxa"/>
            <w:tcBorders>
              <w:left w:val="dashSmallGap" w:sz="4" w:space="0" w:color="auto"/>
            </w:tcBorders>
            <w:vAlign w:val="center"/>
          </w:tcPr>
          <w:p w:rsidR="00E46FA3" w:rsidRPr="00757470" w:rsidRDefault="00E46FA3" w:rsidP="00E46FA3">
            <w:pPr>
              <w:jc w:val="center"/>
              <w:rPr>
                <w:rFonts w:ascii="Century Gothic" w:hAnsi="Century Gothic"/>
                <w:b/>
              </w:rPr>
            </w:pPr>
            <w:r w:rsidRPr="00757470">
              <w:rPr>
                <w:rFonts w:ascii="Century Gothic" w:hAnsi="Century Gothic"/>
                <w:b/>
              </w:rPr>
              <w:t>Visual Impairment</w:t>
            </w:r>
            <w:r>
              <w:rPr>
                <w:rFonts w:ascii="Century Gothic" w:hAnsi="Century Gothic"/>
                <w:b/>
              </w:rPr>
              <w:t xml:space="preserve"> / VI</w:t>
            </w:r>
          </w:p>
        </w:tc>
        <w:tc>
          <w:tcPr>
            <w:tcW w:w="10568" w:type="dxa"/>
          </w:tcPr>
          <w:p w:rsidR="00E46FA3" w:rsidRPr="0017458C" w:rsidRDefault="00E46FA3" w:rsidP="00E46FA3">
            <w:pPr>
              <w:jc w:val="both"/>
              <w:rPr>
                <w:rFonts w:ascii="Century Gothic" w:hAnsi="Century Gothic"/>
              </w:rPr>
            </w:pPr>
            <w:r w:rsidRPr="0017458C">
              <w:rPr>
                <w:rFonts w:ascii="Century Gothic" w:hAnsi="Century Gothic"/>
              </w:rPr>
              <w:t>Difficulties based around fully or partially reduced functioning in one or both eye’s ability to detect and/or process images. Caused by a wide range of biological and environmental factors, loss of vision typically arises in young people from a genetic / biological condition or injury to part/s of the eye.</w:t>
            </w:r>
          </w:p>
        </w:tc>
      </w:tr>
    </w:tbl>
    <w:p w:rsidR="00266DF3" w:rsidRDefault="00266DF3" w:rsidP="00266DF3">
      <w:pPr>
        <w:rPr>
          <w:rFonts w:ascii="Arial" w:hAnsi="Arial" w:cs="Arial"/>
          <w:b/>
          <w:sz w:val="24"/>
          <w:szCs w:val="24"/>
        </w:rPr>
      </w:pPr>
    </w:p>
    <w:p w:rsidR="00AE2724" w:rsidRDefault="00AE2724" w:rsidP="00266DF3">
      <w:pPr>
        <w:rPr>
          <w:rFonts w:ascii="Arial" w:hAnsi="Arial" w:cs="Arial"/>
          <w:b/>
          <w:sz w:val="24"/>
          <w:szCs w:val="24"/>
        </w:rPr>
      </w:pPr>
    </w:p>
    <w:p w:rsidR="00AE2724" w:rsidRDefault="00AE2724" w:rsidP="00266DF3">
      <w:pPr>
        <w:rPr>
          <w:rFonts w:ascii="Arial" w:hAnsi="Arial" w:cs="Arial"/>
          <w:b/>
          <w:sz w:val="24"/>
          <w:szCs w:val="24"/>
        </w:rPr>
      </w:pPr>
    </w:p>
    <w:p w:rsidR="00AE2724" w:rsidRDefault="00AE2724" w:rsidP="00266DF3">
      <w:pPr>
        <w:rPr>
          <w:rFonts w:ascii="Arial" w:hAnsi="Arial" w:cs="Arial"/>
          <w:b/>
          <w:sz w:val="24"/>
          <w:szCs w:val="24"/>
        </w:rPr>
      </w:pPr>
    </w:p>
    <w:p w:rsidR="00266DF3" w:rsidRDefault="00266DF3" w:rsidP="00266DF3">
      <w:pPr>
        <w:rPr>
          <w:rFonts w:ascii="Arial" w:hAnsi="Arial" w:cs="Arial"/>
          <w:b/>
          <w:sz w:val="24"/>
          <w:szCs w:val="24"/>
        </w:rPr>
      </w:pPr>
    </w:p>
    <w:sectPr w:rsidR="00266DF3" w:rsidSect="00E46FA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C7783"/>
    <w:multiLevelType w:val="hybridMultilevel"/>
    <w:tmpl w:val="0C72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11F"/>
    <w:rsid w:val="00123766"/>
    <w:rsid w:val="00192F1B"/>
    <w:rsid w:val="001C4716"/>
    <w:rsid w:val="00266DF3"/>
    <w:rsid w:val="002B1DF1"/>
    <w:rsid w:val="0035684C"/>
    <w:rsid w:val="00374D4B"/>
    <w:rsid w:val="003C4DB6"/>
    <w:rsid w:val="00420883"/>
    <w:rsid w:val="00433504"/>
    <w:rsid w:val="00583777"/>
    <w:rsid w:val="00594C21"/>
    <w:rsid w:val="00782E35"/>
    <w:rsid w:val="007A1D48"/>
    <w:rsid w:val="0086621D"/>
    <w:rsid w:val="00867F50"/>
    <w:rsid w:val="00914B43"/>
    <w:rsid w:val="00AE2724"/>
    <w:rsid w:val="00B20CCF"/>
    <w:rsid w:val="00DE12F2"/>
    <w:rsid w:val="00E1111F"/>
    <w:rsid w:val="00E32DA8"/>
    <w:rsid w:val="00E46FA3"/>
    <w:rsid w:val="00F00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1951BDE"/>
  <w15:docId w15:val="{80D79FCA-B840-412C-9628-CEC26A46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0C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E27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11F"/>
    <w:rPr>
      <w:rFonts w:ascii="Tahoma" w:hAnsi="Tahoma" w:cs="Tahoma"/>
      <w:sz w:val="16"/>
      <w:szCs w:val="16"/>
    </w:rPr>
  </w:style>
  <w:style w:type="paragraph" w:styleId="ListParagraph">
    <w:name w:val="List Paragraph"/>
    <w:basedOn w:val="Normal"/>
    <w:uiPriority w:val="34"/>
    <w:qFormat/>
    <w:rsid w:val="002B1DF1"/>
    <w:pPr>
      <w:ind w:left="720"/>
      <w:contextualSpacing/>
    </w:pPr>
  </w:style>
  <w:style w:type="character" w:styleId="Hyperlink">
    <w:name w:val="Hyperlink"/>
    <w:basedOn w:val="DefaultParagraphFont"/>
    <w:uiPriority w:val="99"/>
    <w:unhideWhenUsed/>
    <w:rsid w:val="00420883"/>
    <w:rPr>
      <w:color w:val="0000FF" w:themeColor="hyperlink"/>
      <w:u w:val="single"/>
    </w:rPr>
  </w:style>
  <w:style w:type="character" w:customStyle="1" w:styleId="Heading2Char">
    <w:name w:val="Heading 2 Char"/>
    <w:basedOn w:val="DefaultParagraphFont"/>
    <w:link w:val="Heading2"/>
    <w:uiPriority w:val="9"/>
    <w:rsid w:val="00AE272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20CCF"/>
    <w:rPr>
      <w:rFonts w:asciiTheme="majorHAnsi" w:eastAsiaTheme="majorEastAsia" w:hAnsiTheme="majorHAnsi" w:cstheme="majorBidi"/>
      <w:color w:val="365F91" w:themeColor="accent1" w:themeShade="BF"/>
      <w:sz w:val="32"/>
      <w:szCs w:val="32"/>
    </w:rPr>
  </w:style>
  <w:style w:type="character" w:customStyle="1" w:styleId="e24kjd">
    <w:name w:val="e24kjd"/>
    <w:basedOn w:val="DefaultParagraphFont"/>
    <w:rsid w:val="00B20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12315">
      <w:bodyDiv w:val="1"/>
      <w:marLeft w:val="0"/>
      <w:marRight w:val="0"/>
      <w:marTop w:val="0"/>
      <w:marBottom w:val="0"/>
      <w:divBdr>
        <w:top w:val="none" w:sz="0" w:space="0" w:color="auto"/>
        <w:left w:val="none" w:sz="0" w:space="0" w:color="auto"/>
        <w:bottom w:val="none" w:sz="0" w:space="0" w:color="auto"/>
        <w:right w:val="none" w:sz="0" w:space="0" w:color="auto"/>
      </w:divBdr>
      <w:divsChild>
        <w:div w:id="1982923353">
          <w:marLeft w:val="0"/>
          <w:marRight w:val="0"/>
          <w:marTop w:val="90"/>
          <w:marBottom w:val="0"/>
          <w:divBdr>
            <w:top w:val="none" w:sz="0" w:space="0" w:color="auto"/>
            <w:left w:val="none" w:sz="0" w:space="0" w:color="auto"/>
            <w:bottom w:val="none" w:sz="0" w:space="0" w:color="auto"/>
            <w:right w:val="none" w:sz="0" w:space="0" w:color="auto"/>
          </w:divBdr>
          <w:divsChild>
            <w:div w:id="1986933400">
              <w:marLeft w:val="0"/>
              <w:marRight w:val="0"/>
              <w:marTop w:val="0"/>
              <w:marBottom w:val="0"/>
              <w:divBdr>
                <w:top w:val="none" w:sz="0" w:space="0" w:color="auto"/>
                <w:left w:val="none" w:sz="0" w:space="0" w:color="auto"/>
                <w:bottom w:val="none" w:sz="0" w:space="0" w:color="auto"/>
                <w:right w:val="none" w:sz="0" w:space="0" w:color="auto"/>
              </w:divBdr>
              <w:divsChild>
                <w:div w:id="1009337422">
                  <w:marLeft w:val="0"/>
                  <w:marRight w:val="0"/>
                  <w:marTop w:val="0"/>
                  <w:marBottom w:val="405"/>
                  <w:divBdr>
                    <w:top w:val="none" w:sz="0" w:space="0" w:color="auto"/>
                    <w:left w:val="none" w:sz="0" w:space="0" w:color="auto"/>
                    <w:bottom w:val="none" w:sz="0" w:space="0" w:color="auto"/>
                    <w:right w:val="none" w:sz="0" w:space="0" w:color="auto"/>
                  </w:divBdr>
                  <w:divsChild>
                    <w:div w:id="1722093127">
                      <w:marLeft w:val="-300"/>
                      <w:marRight w:val="-300"/>
                      <w:marTop w:val="0"/>
                      <w:marBottom w:val="0"/>
                      <w:divBdr>
                        <w:top w:val="single" w:sz="6" w:space="0" w:color="DFE1E5"/>
                        <w:left w:val="single" w:sz="6" w:space="0" w:color="DFE1E5"/>
                        <w:bottom w:val="single" w:sz="6" w:space="0" w:color="DFE1E5"/>
                        <w:right w:val="single" w:sz="6" w:space="0" w:color="DFE1E5"/>
                      </w:divBdr>
                      <w:divsChild>
                        <w:div w:id="562134047">
                          <w:marLeft w:val="0"/>
                          <w:marRight w:val="0"/>
                          <w:marTop w:val="0"/>
                          <w:marBottom w:val="0"/>
                          <w:divBdr>
                            <w:top w:val="none" w:sz="0" w:space="0" w:color="auto"/>
                            <w:left w:val="none" w:sz="0" w:space="0" w:color="auto"/>
                            <w:bottom w:val="none" w:sz="0" w:space="0" w:color="auto"/>
                            <w:right w:val="none" w:sz="0" w:space="0" w:color="auto"/>
                          </w:divBdr>
                          <w:divsChild>
                            <w:div w:id="1583182386">
                              <w:marLeft w:val="0"/>
                              <w:marRight w:val="0"/>
                              <w:marTop w:val="0"/>
                              <w:marBottom w:val="0"/>
                              <w:divBdr>
                                <w:top w:val="none" w:sz="0" w:space="0" w:color="auto"/>
                                <w:left w:val="none" w:sz="0" w:space="0" w:color="auto"/>
                                <w:bottom w:val="none" w:sz="0" w:space="0" w:color="auto"/>
                                <w:right w:val="none" w:sz="0" w:space="0" w:color="auto"/>
                              </w:divBdr>
                              <w:divsChild>
                                <w:div w:id="1182167721">
                                  <w:marLeft w:val="0"/>
                                  <w:marRight w:val="0"/>
                                  <w:marTop w:val="0"/>
                                  <w:marBottom w:val="0"/>
                                  <w:divBdr>
                                    <w:top w:val="none" w:sz="0" w:space="0" w:color="auto"/>
                                    <w:left w:val="none" w:sz="0" w:space="0" w:color="auto"/>
                                    <w:bottom w:val="none" w:sz="0" w:space="0" w:color="auto"/>
                                    <w:right w:val="none" w:sz="0" w:space="0" w:color="auto"/>
                                  </w:divBdr>
                                  <w:divsChild>
                                    <w:div w:id="831603925">
                                      <w:marLeft w:val="0"/>
                                      <w:marRight w:val="0"/>
                                      <w:marTop w:val="0"/>
                                      <w:marBottom w:val="0"/>
                                      <w:divBdr>
                                        <w:top w:val="none" w:sz="0" w:space="0" w:color="auto"/>
                                        <w:left w:val="none" w:sz="0" w:space="0" w:color="auto"/>
                                        <w:bottom w:val="none" w:sz="0" w:space="0" w:color="auto"/>
                                        <w:right w:val="none" w:sz="0" w:space="0" w:color="auto"/>
                                      </w:divBdr>
                                      <w:divsChild>
                                        <w:div w:id="2591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JLEA</dc:creator>
  <cp:lastModifiedBy>Jo Fairclough</cp:lastModifiedBy>
  <cp:revision>2</cp:revision>
  <dcterms:created xsi:type="dcterms:W3CDTF">2020-01-11T14:43:00Z</dcterms:created>
  <dcterms:modified xsi:type="dcterms:W3CDTF">2020-01-11T14:43:00Z</dcterms:modified>
</cp:coreProperties>
</file>