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61" w:rsidRDefault="009B0F61" w:rsidP="00F918AD">
      <w:pPr>
        <w:spacing w:after="0" w:line="240" w:lineRule="auto"/>
        <w:rPr>
          <w:rFonts w:ascii="Century Gothic" w:hAnsi="Century Gothic" w:cs="Arial"/>
          <w:sz w:val="24"/>
          <w:szCs w:val="24"/>
          <w:lang w:val="en-US"/>
        </w:rPr>
      </w:pPr>
    </w:p>
    <w:p w:rsidR="009B0F61" w:rsidRDefault="009B0F61" w:rsidP="00F918AD">
      <w:pPr>
        <w:spacing w:after="0" w:line="240" w:lineRule="auto"/>
        <w:rPr>
          <w:rFonts w:ascii="Century Gothic" w:hAnsi="Century Gothic" w:cs="Arial"/>
          <w:sz w:val="24"/>
          <w:szCs w:val="24"/>
          <w:lang w:val="en-US"/>
        </w:rPr>
      </w:pPr>
    </w:p>
    <w:p w:rsidR="00F918AD" w:rsidRPr="00BA0A8E" w:rsidRDefault="00BA0A8E" w:rsidP="00F918AD">
      <w:pPr>
        <w:spacing w:after="0" w:line="240" w:lineRule="auto"/>
        <w:rPr>
          <w:rFonts w:ascii="Century Gothic" w:hAnsi="Century Gothic" w:cs="Arial"/>
          <w:sz w:val="24"/>
          <w:szCs w:val="24"/>
          <w:lang w:val="en-US"/>
        </w:rPr>
      </w:pPr>
      <w:r w:rsidRPr="00BA0A8E">
        <w:rPr>
          <w:rFonts w:ascii="Century Gothic" w:hAnsi="Century Gothic" w:cs="Arial"/>
          <w:sz w:val="24"/>
          <w:szCs w:val="24"/>
          <w:lang w:val="en-US"/>
        </w:rPr>
        <w:t xml:space="preserve">At </w:t>
      </w:r>
      <w:proofErr w:type="spellStart"/>
      <w:r w:rsidRPr="000E6FFF">
        <w:rPr>
          <w:rFonts w:ascii="Century Gothic" w:hAnsi="Century Gothic" w:cs="Arial"/>
          <w:sz w:val="24"/>
          <w:szCs w:val="24"/>
          <w:lang w:val="en-US"/>
        </w:rPr>
        <w:t>Crumpsall</w:t>
      </w:r>
      <w:proofErr w:type="spellEnd"/>
      <w:r w:rsidRPr="000E6FFF">
        <w:rPr>
          <w:rFonts w:ascii="Century Gothic" w:hAnsi="Century Gothic" w:cs="Arial"/>
          <w:sz w:val="24"/>
          <w:szCs w:val="24"/>
          <w:lang w:val="en-US"/>
        </w:rPr>
        <w:t xml:space="preserve"> Lane Primary School</w:t>
      </w:r>
      <w:r w:rsidRPr="00BA0A8E">
        <w:rPr>
          <w:rFonts w:ascii="Century Gothic" w:hAnsi="Century Gothic" w:cs="Arial"/>
          <w:sz w:val="24"/>
          <w:szCs w:val="24"/>
          <w:lang w:val="en-US"/>
        </w:rPr>
        <w:t xml:space="preserve"> we believe that the high-quality teaching of phonics is fundamental f</w:t>
      </w:r>
      <w:r w:rsidR="009B0F61">
        <w:rPr>
          <w:rFonts w:ascii="Century Gothic" w:hAnsi="Century Gothic" w:cs="Arial"/>
          <w:sz w:val="24"/>
          <w:szCs w:val="24"/>
          <w:lang w:val="en-US"/>
        </w:rPr>
        <w:t xml:space="preserve">or children to become competent, fluent </w:t>
      </w:r>
      <w:r w:rsidRPr="00BA0A8E">
        <w:rPr>
          <w:rFonts w:ascii="Century Gothic" w:hAnsi="Century Gothic" w:cs="Arial"/>
          <w:sz w:val="24"/>
          <w:szCs w:val="24"/>
          <w:lang w:val="en-US"/>
        </w:rPr>
        <w:t xml:space="preserve">readers and writers.  We strive to teach children to read effectively </w:t>
      </w:r>
      <w:r w:rsidR="00F918AD" w:rsidRPr="000E6FFF">
        <w:rPr>
          <w:rFonts w:ascii="Century Gothic" w:hAnsi="Century Gothic" w:cs="Arial"/>
          <w:sz w:val="24"/>
          <w:szCs w:val="24"/>
          <w:lang w:val="en-US"/>
        </w:rPr>
        <w:t xml:space="preserve">and </w:t>
      </w:r>
      <w:r w:rsidR="009B0F61">
        <w:rPr>
          <w:rFonts w:ascii="Century Gothic" w:hAnsi="Century Gothic" w:cs="Arial"/>
          <w:sz w:val="24"/>
          <w:szCs w:val="24"/>
          <w:lang w:val="en-US"/>
        </w:rPr>
        <w:t>fluently</w:t>
      </w:r>
      <w:r w:rsidR="00F918AD" w:rsidRPr="000E6FFF">
        <w:rPr>
          <w:rFonts w:ascii="Century Gothic" w:hAnsi="Century Gothic" w:cs="Arial"/>
          <w:sz w:val="24"/>
          <w:szCs w:val="24"/>
          <w:lang w:val="en-US"/>
        </w:rPr>
        <w:t xml:space="preserve">. </w:t>
      </w:r>
      <w:r w:rsidR="00F918AD" w:rsidRPr="000E6FFF">
        <w:rPr>
          <w:rFonts w:ascii="Century Gothic" w:hAnsi="Century Gothic"/>
          <w:color w:val="2A2A2A"/>
          <w:sz w:val="24"/>
          <w:szCs w:val="24"/>
          <w:shd w:val="clear" w:color="auto" w:fill="FFFFFF"/>
        </w:rPr>
        <w:t>All children have a daily spelling or phonics session, which is taught at a level appropriate to their needs. We use the</w:t>
      </w:r>
      <w:r w:rsidR="00F918AD" w:rsidRPr="000E6FFF">
        <w:rPr>
          <w:rFonts w:ascii="Century Gothic" w:hAnsi="Century Gothic" w:cs="Calibri"/>
          <w:color w:val="2A2A2A"/>
          <w:sz w:val="24"/>
          <w:szCs w:val="24"/>
          <w:shd w:val="clear" w:color="auto" w:fill="FFFFFF"/>
        </w:rPr>
        <w:t> </w:t>
      </w:r>
      <w:r w:rsidR="00F918AD" w:rsidRPr="000E6FFF">
        <w:rPr>
          <w:rFonts w:ascii="Century Gothic" w:hAnsi="Century Gothic"/>
          <w:color w:val="2A2A2A"/>
          <w:sz w:val="24"/>
          <w:szCs w:val="24"/>
          <w:shd w:val="clear" w:color="auto" w:fill="FFFFFF"/>
        </w:rPr>
        <w:t xml:space="preserve">Read Write </w:t>
      </w:r>
      <w:proofErr w:type="spellStart"/>
      <w:r w:rsidR="00F918AD" w:rsidRPr="000E6FFF">
        <w:rPr>
          <w:rFonts w:ascii="Century Gothic" w:hAnsi="Century Gothic"/>
          <w:color w:val="2A2A2A"/>
          <w:sz w:val="24"/>
          <w:szCs w:val="24"/>
          <w:shd w:val="clear" w:color="auto" w:fill="FFFFFF"/>
        </w:rPr>
        <w:t>Inc</w:t>
      </w:r>
      <w:proofErr w:type="spellEnd"/>
      <w:r w:rsidR="00F918AD" w:rsidRPr="000E6FFF">
        <w:rPr>
          <w:rFonts w:ascii="Century Gothic" w:hAnsi="Century Gothic"/>
          <w:color w:val="2A2A2A"/>
          <w:sz w:val="24"/>
          <w:szCs w:val="24"/>
          <w:shd w:val="clear" w:color="auto" w:fill="FFFFFF"/>
        </w:rPr>
        <w:t xml:space="preserve"> scheme from Nursery to Y</w:t>
      </w:r>
      <w:r w:rsidR="00BB17E7">
        <w:rPr>
          <w:rFonts w:ascii="Century Gothic" w:hAnsi="Century Gothic"/>
          <w:color w:val="2A2A2A"/>
          <w:sz w:val="24"/>
          <w:szCs w:val="24"/>
          <w:shd w:val="clear" w:color="auto" w:fill="FFFFFF"/>
        </w:rPr>
        <w:t>1 (and beyond if needed)</w:t>
      </w:r>
      <w:r w:rsidR="00F918AD" w:rsidRPr="000E6FFF">
        <w:rPr>
          <w:rFonts w:ascii="Century Gothic" w:hAnsi="Century Gothic"/>
          <w:color w:val="2A2A2A"/>
          <w:sz w:val="24"/>
          <w:szCs w:val="24"/>
          <w:shd w:val="clear" w:color="auto" w:fill="FFFFFF"/>
        </w:rPr>
        <w:t xml:space="preserve"> to ensure there is a systematic approach to the development of children</w:t>
      </w:r>
      <w:r w:rsidR="00F918AD" w:rsidRPr="000E6FFF">
        <w:rPr>
          <w:rFonts w:ascii="Century Gothic" w:hAnsi="Century Gothic" w:cs="Sassoon Primary"/>
          <w:color w:val="2A2A2A"/>
          <w:sz w:val="24"/>
          <w:szCs w:val="24"/>
          <w:shd w:val="clear" w:color="auto" w:fill="FFFFFF"/>
        </w:rPr>
        <w:t>’</w:t>
      </w:r>
      <w:r w:rsidR="00F918AD" w:rsidRPr="000E6FFF">
        <w:rPr>
          <w:rFonts w:ascii="Century Gothic" w:hAnsi="Century Gothic"/>
          <w:color w:val="2A2A2A"/>
          <w:sz w:val="24"/>
          <w:szCs w:val="24"/>
          <w:shd w:val="clear" w:color="auto" w:fill="FFFFFF"/>
        </w:rPr>
        <w:t>s phonic knowledge. For children who are not developing their reading skills</w:t>
      </w:r>
      <w:r w:rsidR="00F918AD" w:rsidRPr="000E6FFF">
        <w:rPr>
          <w:rFonts w:ascii="Century Gothic" w:hAnsi="Century Gothic" w:cs="Calibri"/>
          <w:color w:val="2A2A2A"/>
          <w:sz w:val="24"/>
          <w:szCs w:val="24"/>
          <w:shd w:val="clear" w:color="auto" w:fill="FFFFFF"/>
        </w:rPr>
        <w:t> </w:t>
      </w:r>
      <w:r w:rsidR="00F918AD" w:rsidRPr="000E6FFF">
        <w:rPr>
          <w:rFonts w:ascii="Century Gothic" w:hAnsi="Century Gothic"/>
          <w:color w:val="2A2A2A"/>
          <w:sz w:val="24"/>
          <w:szCs w:val="24"/>
          <w:shd w:val="clear" w:color="auto" w:fill="FFFFFF"/>
        </w:rPr>
        <w:t>as fast as they need to, we provide additional daily catch-up opportunities</w:t>
      </w:r>
    </w:p>
    <w:p w:rsidR="00BA0A8E" w:rsidRPr="00BA0A8E" w:rsidRDefault="00BA0A8E" w:rsidP="00BA0A8E">
      <w:pPr>
        <w:spacing w:before="100" w:beforeAutospacing="1" w:after="100" w:afterAutospacing="1" w:line="240" w:lineRule="auto"/>
        <w:rPr>
          <w:rFonts w:ascii="Century Gothic" w:hAnsi="Century Gothic" w:cs="Arial"/>
          <w:sz w:val="24"/>
          <w:szCs w:val="24"/>
          <w:lang w:val="en-US"/>
        </w:rPr>
      </w:pPr>
      <w:r w:rsidRPr="00BA0A8E">
        <w:rPr>
          <w:rFonts w:ascii="Century Gothic" w:hAnsi="Century Gothic" w:cs="Arial"/>
          <w:sz w:val="24"/>
          <w:szCs w:val="24"/>
          <w:lang w:val="en-US"/>
        </w:rPr>
        <w:t>We believe that teaching children to read and write independently, as quickly as possible, is one of the core purposes of a primary school.  These fundamental skills not only hold the keys to rest of the curriculum but also have a huge impact on children’s self-e</w:t>
      </w:r>
      <w:r w:rsidR="00F918AD" w:rsidRPr="000E6FFF">
        <w:rPr>
          <w:rFonts w:ascii="Century Gothic" w:hAnsi="Century Gothic" w:cs="Arial"/>
          <w:sz w:val="24"/>
          <w:szCs w:val="24"/>
          <w:lang w:val="en-US"/>
        </w:rPr>
        <w:t xml:space="preserve">steem and future life chances. </w:t>
      </w:r>
      <w:r w:rsidRPr="00BA0A8E">
        <w:rPr>
          <w:rFonts w:ascii="Century Gothic" w:hAnsi="Century Gothic" w:cs="Arial"/>
          <w:sz w:val="24"/>
          <w:szCs w:val="24"/>
          <w:lang w:val="en-US"/>
        </w:rPr>
        <w:t xml:space="preserve">Using the </w:t>
      </w:r>
      <w:r w:rsidR="00F918AD" w:rsidRPr="000E6FFF">
        <w:rPr>
          <w:rFonts w:ascii="Century Gothic" w:hAnsi="Century Gothic" w:cs="Arial"/>
          <w:sz w:val="24"/>
          <w:szCs w:val="24"/>
          <w:lang w:val="en-US"/>
        </w:rPr>
        <w:t>Read, Write, Inc</w:t>
      </w:r>
      <w:r w:rsidR="009B0F61">
        <w:rPr>
          <w:rFonts w:ascii="Century Gothic" w:hAnsi="Century Gothic" w:cs="Arial"/>
          <w:sz w:val="24"/>
          <w:szCs w:val="24"/>
          <w:lang w:val="en-US"/>
        </w:rPr>
        <w:t>.</w:t>
      </w:r>
      <w:r w:rsidRPr="00BA0A8E">
        <w:rPr>
          <w:rFonts w:ascii="Century Gothic" w:hAnsi="Century Gothic" w:cs="Arial"/>
          <w:sz w:val="24"/>
          <w:szCs w:val="24"/>
          <w:lang w:val="en-US"/>
        </w:rPr>
        <w:t xml:space="preserve"> programme, we:</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Arial"/>
          <w:sz w:val="24"/>
          <w:szCs w:val="24"/>
          <w:lang w:val="en-US"/>
        </w:rPr>
        <w:t xml:space="preserve">Enable children to learn phonic knowledge and skills with the expectation that they will become fluent readers, having secured word building and recognition skills. </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Arial"/>
          <w:sz w:val="24"/>
          <w:szCs w:val="24"/>
          <w:lang w:val="en-US"/>
        </w:rPr>
        <w:t>Ensure that the children are taught high frequency words/common exception/tricky words that do not conform to regular phonic patterns.</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Arial"/>
          <w:sz w:val="24"/>
          <w:szCs w:val="24"/>
          <w:lang w:val="en-US"/>
        </w:rPr>
        <w:t>Ensure that children have opportunities to read texts and words that are within their phonic cap</w:t>
      </w:r>
      <w:r w:rsidR="00F918AD" w:rsidRPr="000E6FFF">
        <w:rPr>
          <w:rFonts w:ascii="Century Gothic" w:hAnsi="Century Gothic" w:cs="Arial"/>
          <w:sz w:val="24"/>
          <w:szCs w:val="24"/>
          <w:lang w:val="en-US"/>
        </w:rPr>
        <w:t xml:space="preserve">abilities as early as possible. We use high quality texts that are fully decodable at every stage of the programme and may include common exception or ‘tricky words’ that the children have learnt up until that point.  </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Arial"/>
          <w:sz w:val="24"/>
          <w:szCs w:val="24"/>
          <w:lang w:val="en-US"/>
        </w:rPr>
        <w:t>Encourage the children to attempt to spell words for themselves, within the range of their phonic knowledge, by building an individual repertoire and the confidence and strategies to attempt the unfamiliar.  Visual aids are used to support the children in becoming confident and independent learners.</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Times New Roman"/>
          <w:sz w:val="24"/>
          <w:szCs w:val="24"/>
          <w:lang w:val="en-US"/>
        </w:rPr>
        <w:t>Develop the habit of reading widely and often, for both pleasure and information.</w:t>
      </w:r>
    </w:p>
    <w:p w:rsidR="00BA0A8E" w:rsidRPr="00BA0A8E" w:rsidRDefault="00BA0A8E" w:rsidP="00BA0A8E">
      <w:pPr>
        <w:numPr>
          <w:ilvl w:val="0"/>
          <w:numId w:val="1"/>
        </w:numPr>
        <w:spacing w:before="100" w:beforeAutospacing="1" w:after="100" w:afterAutospacing="1" w:line="240" w:lineRule="auto"/>
        <w:rPr>
          <w:rFonts w:ascii="Century Gothic" w:hAnsi="Century Gothic" w:cs="Times New Roman"/>
          <w:sz w:val="24"/>
          <w:szCs w:val="24"/>
          <w:lang w:val="en-US"/>
        </w:rPr>
      </w:pPr>
      <w:r w:rsidRPr="00BA0A8E">
        <w:rPr>
          <w:rFonts w:ascii="Century Gothic" w:hAnsi="Century Gothic" w:cs="Times New Roman"/>
          <w:sz w:val="24"/>
          <w:szCs w:val="24"/>
          <w:lang w:val="en-US"/>
        </w:rPr>
        <w:t>Support children in writing clearly, accurately and coherently, adapting their language and style in and for a range of contexts, purposes and audiences.</w:t>
      </w:r>
    </w:p>
    <w:p w:rsidR="004D633C" w:rsidRPr="000E6FFF" w:rsidRDefault="00F34166">
      <w:pPr>
        <w:rPr>
          <w:rFonts w:ascii="Century Gothic" w:hAnsi="Century Gothic"/>
          <w:sz w:val="24"/>
          <w:szCs w:val="24"/>
          <w:shd w:val="clear" w:color="auto" w:fill="FFFFFF"/>
        </w:rPr>
      </w:pPr>
      <w:r w:rsidRPr="000E6FFF">
        <w:rPr>
          <w:rFonts w:ascii="Century Gothic" w:hAnsi="Century Gothic"/>
          <w:sz w:val="24"/>
          <w:szCs w:val="24"/>
          <w:shd w:val="clear" w:color="auto" w:fill="FFFFFF"/>
        </w:rPr>
        <w:t>We also use the Read Write Inc. spelling</w:t>
      </w:r>
      <w:r w:rsidRPr="000E6FFF">
        <w:rPr>
          <w:rFonts w:ascii="Century Gothic" w:hAnsi="Century Gothic" w:cs="Calibri"/>
          <w:sz w:val="24"/>
          <w:szCs w:val="24"/>
          <w:shd w:val="clear" w:color="auto" w:fill="FFFFFF"/>
        </w:rPr>
        <w:t> </w:t>
      </w:r>
      <w:r w:rsidRPr="000E6FFF">
        <w:rPr>
          <w:rFonts w:ascii="Century Gothic" w:hAnsi="Century Gothic"/>
          <w:sz w:val="24"/>
          <w:szCs w:val="24"/>
          <w:shd w:val="clear" w:color="auto" w:fill="FFFFFF"/>
        </w:rPr>
        <w:t>programme to support our teaching of spelling in Y2-6.</w:t>
      </w:r>
    </w:p>
    <w:p w:rsidR="00D348BC" w:rsidRPr="000E6FFF" w:rsidRDefault="00F34166">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At </w:t>
      </w:r>
      <w:proofErr w:type="spellStart"/>
      <w:r w:rsidRPr="000E6FFF">
        <w:rPr>
          <w:rFonts w:ascii="Century Gothic" w:hAnsi="Century Gothic"/>
          <w:sz w:val="24"/>
          <w:szCs w:val="24"/>
          <w:shd w:val="clear" w:color="auto" w:fill="FFFFFF"/>
        </w:rPr>
        <w:t>Crumpsall</w:t>
      </w:r>
      <w:proofErr w:type="spellEnd"/>
      <w:r w:rsidRPr="000E6FFF">
        <w:rPr>
          <w:rFonts w:ascii="Century Gothic" w:hAnsi="Century Gothic"/>
          <w:sz w:val="24"/>
          <w:szCs w:val="24"/>
          <w:shd w:val="clear" w:color="auto" w:fill="FFFFFF"/>
        </w:rPr>
        <w:t xml:space="preserve"> Lane w</w:t>
      </w:r>
      <w:r w:rsidR="004D633C" w:rsidRPr="000E6FFF">
        <w:rPr>
          <w:rFonts w:ascii="Century Gothic" w:hAnsi="Century Gothic"/>
          <w:sz w:val="24"/>
          <w:szCs w:val="24"/>
          <w:shd w:val="clear" w:color="auto" w:fill="FFFFFF"/>
        </w:rPr>
        <w:t>e have a number of children who start our school in different year groups without any English. With these pupils’ specific needs in mind, we run a bespoke EAL group, which focuses on basic language</w:t>
      </w:r>
      <w:r w:rsidR="009B0F61">
        <w:rPr>
          <w:rFonts w:ascii="Century Gothic" w:hAnsi="Century Gothic"/>
          <w:sz w:val="24"/>
          <w:szCs w:val="24"/>
          <w:shd w:val="clear" w:color="auto" w:fill="FFFFFF"/>
        </w:rPr>
        <w:t xml:space="preserve"> and the introduces them to the Read Write Inc. curriculum. </w:t>
      </w:r>
    </w:p>
    <w:p w:rsidR="000E6FFF" w:rsidRPr="000E6FFF" w:rsidRDefault="000E6FFF">
      <w:pPr>
        <w:rPr>
          <w:rFonts w:ascii="Century Gothic" w:hAnsi="Century Gothic"/>
          <w:b/>
          <w:sz w:val="24"/>
          <w:szCs w:val="24"/>
          <w:u w:val="single"/>
          <w:shd w:val="clear" w:color="auto" w:fill="FFFFFF"/>
        </w:rPr>
      </w:pPr>
      <w:r w:rsidRPr="000E6FFF">
        <w:rPr>
          <w:rFonts w:ascii="Century Gothic" w:hAnsi="Century Gothic"/>
          <w:b/>
          <w:sz w:val="24"/>
          <w:szCs w:val="24"/>
          <w:u w:val="single"/>
          <w:shd w:val="clear" w:color="auto" w:fill="FFFFFF"/>
        </w:rPr>
        <w:t xml:space="preserve">Phonics in Nursery </w:t>
      </w:r>
    </w:p>
    <w:p w:rsidR="000E6FFF" w:rsidRPr="000E6FFF" w:rsidRDefault="000E6FFF" w:rsidP="000E6FFF">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Our Nursery children begin their phonics journey in the Spring term by firstly exploring rhymes and syllables within spoken words. This learning is set by the ‘Development Matters Non-Statutory Guidance 2021’ document within the ‘Literacy’ aspect of 3-4 years olds: </w:t>
      </w:r>
    </w:p>
    <w:p w:rsidR="000E6FFF" w:rsidRPr="000E6FFF" w:rsidRDefault="000E6FFF" w:rsidP="000E6FFF">
      <w:pPr>
        <w:pStyle w:val="NormalWeb"/>
        <w:spacing w:before="0" w:beforeAutospacing="0" w:after="0" w:afterAutospacing="0"/>
        <w:rPr>
          <w:rFonts w:ascii="Century Gothic" w:hAnsi="Century Gothic"/>
          <w:i/>
        </w:rPr>
      </w:pPr>
      <w:r w:rsidRPr="000E6FFF">
        <w:rPr>
          <w:rFonts w:ascii="Century Gothic" w:hAnsi="Century Gothic"/>
          <w:i/>
          <w:color w:val="000000"/>
        </w:rPr>
        <w:t>Develop phonological awareness, so that they can:</w:t>
      </w:r>
    </w:p>
    <w:p w:rsidR="000E6FFF" w:rsidRPr="000E6FFF" w:rsidRDefault="000E6FFF" w:rsidP="000E6FFF">
      <w:pPr>
        <w:spacing w:after="0"/>
        <w:rPr>
          <w:rFonts w:ascii="Century Gothic" w:hAnsi="Century Gothic"/>
          <w:i/>
          <w:sz w:val="24"/>
          <w:szCs w:val="24"/>
          <w:u w:val="single"/>
          <w:shd w:val="clear" w:color="auto" w:fill="FFFFFF"/>
        </w:rPr>
      </w:pPr>
      <w:r w:rsidRPr="000E6FFF">
        <w:rPr>
          <w:rFonts w:ascii="Century Gothic" w:eastAsia="Times New Roman" w:hAnsi="Century Gothic" w:cs="Times New Roman"/>
          <w:i/>
          <w:color w:val="000000"/>
          <w:sz w:val="24"/>
          <w:szCs w:val="24"/>
          <w:lang w:eastAsia="en-GB"/>
        </w:rPr>
        <w:t xml:space="preserve">-spot and suggest rhymes </w:t>
      </w:r>
      <w:r w:rsidRPr="000E6FFF">
        <w:rPr>
          <w:rFonts w:ascii="Century Gothic" w:eastAsia="Times New Roman" w:hAnsi="Century Gothic" w:cs="Times New Roman"/>
          <w:i/>
          <w:color w:val="000000"/>
          <w:sz w:val="24"/>
          <w:szCs w:val="24"/>
          <w:lang w:eastAsia="en-GB"/>
        </w:rPr>
        <w:br/>
        <w:t>-count or clap syllables in a word</w:t>
      </w:r>
      <w:r w:rsidRPr="000E6FFF">
        <w:rPr>
          <w:rFonts w:ascii="Century Gothic" w:hAnsi="Century Gothic"/>
          <w:i/>
          <w:sz w:val="24"/>
          <w:szCs w:val="24"/>
          <w:u w:val="single"/>
          <w:shd w:val="clear" w:color="auto" w:fill="FFFFFF"/>
        </w:rPr>
        <w:t>.</w:t>
      </w:r>
    </w:p>
    <w:p w:rsidR="000E6FFF" w:rsidRPr="000E6FFF" w:rsidRDefault="000E6FFF">
      <w:pPr>
        <w:rPr>
          <w:rFonts w:ascii="Century Gothic" w:hAnsi="Century Gothic"/>
          <w:sz w:val="24"/>
          <w:szCs w:val="24"/>
          <w:u w:val="single"/>
          <w:shd w:val="clear" w:color="auto" w:fill="FFFFFF"/>
        </w:rPr>
      </w:pPr>
      <w:r w:rsidRPr="000E6FFF">
        <w:rPr>
          <w:rFonts w:ascii="Century Gothic" w:hAnsi="Century Gothic" w:cs="Arial"/>
          <w:sz w:val="24"/>
          <w:szCs w:val="24"/>
          <w:shd w:val="clear" w:color="auto" w:fill="FFFFFF"/>
        </w:rPr>
        <w:lastRenderedPageBreak/>
        <w:t xml:space="preserve">In the last term of Nursery, as set by the Read, Write, </w:t>
      </w:r>
      <w:proofErr w:type="spellStart"/>
      <w:r w:rsidRPr="000E6FFF">
        <w:rPr>
          <w:rFonts w:ascii="Century Gothic" w:hAnsi="Century Gothic" w:cs="Arial"/>
          <w:sz w:val="24"/>
          <w:szCs w:val="24"/>
          <w:shd w:val="clear" w:color="auto" w:fill="FFFFFF"/>
        </w:rPr>
        <w:t>Inc</w:t>
      </w:r>
      <w:proofErr w:type="spellEnd"/>
      <w:r w:rsidRPr="000E6FFF">
        <w:rPr>
          <w:rFonts w:ascii="Century Gothic" w:hAnsi="Century Gothic" w:cs="Arial"/>
          <w:sz w:val="24"/>
          <w:szCs w:val="24"/>
          <w:shd w:val="clear" w:color="auto" w:fill="FFFFFF"/>
        </w:rPr>
        <w:t xml:space="preserve"> programme, children are taught to say the sounds of letters with the help of mnemonics, to blend the sounds into words and read simple ‘blending books’.</w:t>
      </w:r>
      <w:r w:rsidRPr="000E6FFF">
        <w:rPr>
          <w:rFonts w:ascii="Century Gothic" w:hAnsi="Century Gothic" w:cs="Calibri"/>
          <w:sz w:val="24"/>
          <w:szCs w:val="24"/>
          <w:shd w:val="clear" w:color="auto" w:fill="FFFFFF"/>
        </w:rPr>
        <w:t> </w:t>
      </w:r>
    </w:p>
    <w:p w:rsidR="000E6FFF" w:rsidRPr="000E6FFF" w:rsidRDefault="000E6FFF">
      <w:pPr>
        <w:rPr>
          <w:rFonts w:ascii="Century Gothic" w:hAnsi="Century Gothic"/>
          <w:sz w:val="24"/>
          <w:szCs w:val="24"/>
          <w:shd w:val="clear" w:color="auto" w:fill="FFFFFF"/>
        </w:rPr>
      </w:pPr>
    </w:p>
    <w:p w:rsidR="000E6FFF" w:rsidRPr="000E6FFF" w:rsidRDefault="000E6FFF">
      <w:pPr>
        <w:rPr>
          <w:rFonts w:ascii="Century Gothic" w:hAnsi="Century Gothic"/>
          <w:b/>
          <w:sz w:val="24"/>
          <w:szCs w:val="24"/>
          <w:u w:val="single"/>
          <w:shd w:val="clear" w:color="auto" w:fill="FFFFFF"/>
        </w:rPr>
      </w:pPr>
      <w:r w:rsidRPr="000E6FFF">
        <w:rPr>
          <w:rFonts w:ascii="Century Gothic" w:hAnsi="Century Gothic"/>
          <w:b/>
          <w:sz w:val="24"/>
          <w:szCs w:val="24"/>
          <w:u w:val="single"/>
          <w:shd w:val="clear" w:color="auto" w:fill="FFFFFF"/>
        </w:rPr>
        <w:t xml:space="preserve">Phonics in Reception </w:t>
      </w:r>
    </w:p>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The Read, Write, </w:t>
      </w:r>
      <w:proofErr w:type="spellStart"/>
      <w:r w:rsidRPr="000E6FFF">
        <w:rPr>
          <w:rFonts w:ascii="Century Gothic" w:hAnsi="Century Gothic"/>
          <w:sz w:val="24"/>
          <w:szCs w:val="24"/>
          <w:shd w:val="clear" w:color="auto" w:fill="FFFFFF"/>
        </w:rPr>
        <w:t>Inc</w:t>
      </w:r>
      <w:proofErr w:type="spellEnd"/>
      <w:r w:rsidRPr="000E6FFF">
        <w:rPr>
          <w:rFonts w:ascii="Century Gothic" w:hAnsi="Century Gothic"/>
          <w:sz w:val="24"/>
          <w:szCs w:val="24"/>
          <w:shd w:val="clear" w:color="auto" w:fill="FFFFFF"/>
        </w:rPr>
        <w:t xml:space="preserve"> programme sets minimum expectations for progress across the Reception year. At </w:t>
      </w:r>
      <w:proofErr w:type="spellStart"/>
      <w:r w:rsidRPr="000E6FFF">
        <w:rPr>
          <w:rFonts w:ascii="Century Gothic" w:hAnsi="Century Gothic"/>
          <w:sz w:val="24"/>
          <w:szCs w:val="24"/>
          <w:shd w:val="clear" w:color="auto" w:fill="FFFFFF"/>
        </w:rPr>
        <w:t>Crumpsall</w:t>
      </w:r>
      <w:proofErr w:type="spellEnd"/>
      <w:r w:rsidRPr="000E6FFF">
        <w:rPr>
          <w:rFonts w:ascii="Century Gothic" w:hAnsi="Century Gothic"/>
          <w:sz w:val="24"/>
          <w:szCs w:val="24"/>
          <w:shd w:val="clear" w:color="auto" w:fill="FFFFFF"/>
        </w:rPr>
        <w:t xml:space="preserve"> Lane we have a high level of mobility within the pupils on roll. We therefore take these expectations into account but have to carefully consider where children have joined us throughout the academic year. </w:t>
      </w:r>
    </w:p>
    <w:tbl>
      <w:tblPr>
        <w:tblStyle w:val="TableGrid"/>
        <w:tblW w:w="0" w:type="auto"/>
        <w:tblLook w:val="04A0" w:firstRow="1" w:lastRow="0" w:firstColumn="1" w:lastColumn="0" w:noHBand="0" w:noVBand="1"/>
      </w:tblPr>
      <w:tblGrid>
        <w:gridCol w:w="1479"/>
        <w:gridCol w:w="8977"/>
      </w:tblGrid>
      <w:tr w:rsidR="00D348BC" w:rsidRPr="000E6FFF" w:rsidTr="0043437E">
        <w:tc>
          <w:tcPr>
            <w:tcW w:w="10456" w:type="dxa"/>
            <w:gridSpan w:val="2"/>
          </w:tcPr>
          <w:p w:rsidR="00D348BC" w:rsidRPr="000E6FFF" w:rsidRDefault="00D348BC" w:rsidP="000E6FFF">
            <w:pPr>
              <w:jc w:val="center"/>
              <w:rPr>
                <w:rFonts w:ascii="Century Gothic" w:hAnsi="Century Gothic"/>
                <w:sz w:val="24"/>
                <w:szCs w:val="24"/>
                <w:u w:val="single"/>
              </w:rPr>
            </w:pPr>
            <w:r w:rsidRPr="000E6FFF">
              <w:rPr>
                <w:rFonts w:ascii="Century Gothic" w:hAnsi="Century Gothic"/>
                <w:sz w:val="24"/>
                <w:szCs w:val="24"/>
                <w:u w:val="single"/>
              </w:rPr>
              <w:t>Reception Expectations</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October </w:t>
            </w:r>
          </w:p>
        </w:tc>
        <w:tc>
          <w:tcPr>
            <w:tcW w:w="9151"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rPr>
              <w:t>Know most Set 1 sounds and begin to blend (Set 1 Sounds Group B)</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December </w:t>
            </w:r>
          </w:p>
        </w:tc>
        <w:tc>
          <w:tcPr>
            <w:tcW w:w="9151"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rPr>
              <w:t>Know Set 1 Sounds and blending (Set 1 Sounds Group C)</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February </w:t>
            </w:r>
          </w:p>
        </w:tc>
        <w:tc>
          <w:tcPr>
            <w:tcW w:w="9151"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rPr>
              <w:t>Reading Photocopy Ditties 1–20*</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April </w:t>
            </w:r>
          </w:p>
        </w:tc>
        <w:tc>
          <w:tcPr>
            <w:tcW w:w="9151"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rPr>
              <w:t>Reading Red Ditty Storybooks</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May</w:t>
            </w:r>
          </w:p>
        </w:tc>
        <w:tc>
          <w:tcPr>
            <w:tcW w:w="9151" w:type="dxa"/>
          </w:tcPr>
          <w:p w:rsidR="00D348BC" w:rsidRPr="000E6FFF" w:rsidRDefault="00D348BC">
            <w:pPr>
              <w:rPr>
                <w:rFonts w:ascii="Century Gothic" w:hAnsi="Century Gothic"/>
                <w:sz w:val="24"/>
                <w:szCs w:val="24"/>
              </w:rPr>
            </w:pPr>
            <w:r w:rsidRPr="000E6FFF">
              <w:rPr>
                <w:rFonts w:ascii="Century Gothic" w:hAnsi="Century Gothic"/>
                <w:sz w:val="24"/>
                <w:szCs w:val="24"/>
              </w:rPr>
              <w:t>Reading Green Storybooks</w:t>
            </w:r>
          </w:p>
        </w:tc>
      </w:tr>
      <w:tr w:rsidR="00D348BC" w:rsidRPr="000E6FFF" w:rsidTr="00D348BC">
        <w:tc>
          <w:tcPr>
            <w:tcW w:w="1305" w:type="dxa"/>
          </w:tcPr>
          <w:p w:rsidR="00D348BC" w:rsidRPr="000E6FFF" w:rsidRDefault="00D348BC">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July </w:t>
            </w:r>
          </w:p>
        </w:tc>
        <w:tc>
          <w:tcPr>
            <w:tcW w:w="9151" w:type="dxa"/>
          </w:tcPr>
          <w:p w:rsidR="00D348BC" w:rsidRPr="000E6FFF" w:rsidRDefault="00D348BC">
            <w:pPr>
              <w:rPr>
                <w:rFonts w:ascii="Century Gothic" w:hAnsi="Century Gothic"/>
                <w:sz w:val="24"/>
                <w:szCs w:val="24"/>
              </w:rPr>
            </w:pPr>
            <w:r w:rsidRPr="000E6FFF">
              <w:rPr>
                <w:rFonts w:ascii="Century Gothic" w:hAnsi="Century Gothic"/>
                <w:sz w:val="24"/>
                <w:szCs w:val="24"/>
              </w:rPr>
              <w:t>Reading Green/Purple Storybooks</w:t>
            </w:r>
          </w:p>
        </w:tc>
      </w:tr>
    </w:tbl>
    <w:p w:rsidR="00F34166" w:rsidRDefault="00F34166">
      <w:pPr>
        <w:rPr>
          <w:rFonts w:ascii="Century Gothic" w:hAnsi="Century Gothic"/>
          <w:color w:val="2A2A2A"/>
          <w:sz w:val="24"/>
          <w:szCs w:val="24"/>
          <w:shd w:val="clear" w:color="auto" w:fill="FFFFFF"/>
        </w:rPr>
      </w:pPr>
    </w:p>
    <w:p w:rsidR="00BB17E7" w:rsidRDefault="00BB17E7" w:rsidP="00BB17E7">
      <w:pPr>
        <w:rPr>
          <w:rFonts w:ascii="Century Gothic" w:hAnsi="Century Gothic"/>
          <w:b/>
          <w:sz w:val="24"/>
          <w:szCs w:val="24"/>
          <w:u w:val="single"/>
          <w:shd w:val="clear" w:color="auto" w:fill="FFFFFF"/>
        </w:rPr>
      </w:pPr>
      <w:r>
        <w:rPr>
          <w:rFonts w:ascii="Century Gothic" w:hAnsi="Century Gothic"/>
          <w:b/>
          <w:sz w:val="24"/>
          <w:szCs w:val="24"/>
          <w:u w:val="single"/>
          <w:shd w:val="clear" w:color="auto" w:fill="FFFFFF"/>
        </w:rPr>
        <w:t>Phonics in Year 1</w:t>
      </w:r>
    </w:p>
    <w:p w:rsidR="00BB17E7" w:rsidRDefault="00BB17E7" w:rsidP="00BB17E7">
      <w:pPr>
        <w:rPr>
          <w:rFonts w:ascii="Century Gothic" w:hAnsi="Century Gothic"/>
          <w:sz w:val="24"/>
          <w:szCs w:val="24"/>
          <w:shd w:val="clear" w:color="auto" w:fill="FFFFFF"/>
        </w:rPr>
      </w:pPr>
      <w:r>
        <w:rPr>
          <w:rFonts w:ascii="Century Gothic" w:hAnsi="Century Gothic"/>
          <w:sz w:val="24"/>
          <w:szCs w:val="24"/>
          <w:shd w:val="clear" w:color="auto" w:fill="FFFFFF"/>
        </w:rPr>
        <w:t xml:space="preserve">During Year 1 pupils have a daily phonics lesson </w:t>
      </w:r>
      <w:r w:rsidR="008C32E1">
        <w:rPr>
          <w:rFonts w:ascii="Century Gothic" w:hAnsi="Century Gothic"/>
          <w:sz w:val="24"/>
          <w:szCs w:val="24"/>
          <w:shd w:val="clear" w:color="auto" w:fill="FFFFFF"/>
        </w:rPr>
        <w:t xml:space="preserve">followed by a reading lesson, during which they have the opportunity to apply the phonics they have already learned. In addition, they have a daily </w:t>
      </w:r>
      <w:r>
        <w:rPr>
          <w:rFonts w:ascii="Century Gothic" w:hAnsi="Century Gothic"/>
          <w:sz w:val="24"/>
          <w:szCs w:val="24"/>
          <w:shd w:val="clear" w:color="auto" w:fill="FFFFFF"/>
        </w:rPr>
        <w:t>‘speed sounds’ session</w:t>
      </w:r>
      <w:r w:rsidR="008C32E1">
        <w:rPr>
          <w:rFonts w:ascii="Century Gothic" w:hAnsi="Century Gothic"/>
          <w:sz w:val="24"/>
          <w:szCs w:val="24"/>
          <w:shd w:val="clear" w:color="auto" w:fill="FFFFFF"/>
        </w:rPr>
        <w:t xml:space="preserve"> in the afternoon</w:t>
      </w:r>
      <w:r>
        <w:rPr>
          <w:rFonts w:ascii="Century Gothic" w:hAnsi="Century Gothic"/>
          <w:sz w:val="24"/>
          <w:szCs w:val="24"/>
          <w:shd w:val="clear" w:color="auto" w:fill="FFFFFF"/>
        </w:rPr>
        <w:t xml:space="preserve">, which enable pupils to consolidate their learning. </w:t>
      </w:r>
      <w:r w:rsidR="008C32E1">
        <w:rPr>
          <w:rFonts w:ascii="Century Gothic" w:hAnsi="Century Gothic"/>
          <w:sz w:val="24"/>
          <w:szCs w:val="24"/>
          <w:shd w:val="clear" w:color="auto" w:fill="FFFFFF"/>
        </w:rPr>
        <w:t>P</w:t>
      </w:r>
      <w:r>
        <w:rPr>
          <w:rFonts w:ascii="Century Gothic" w:hAnsi="Century Gothic"/>
          <w:sz w:val="24"/>
          <w:szCs w:val="24"/>
          <w:shd w:val="clear" w:color="auto" w:fill="FFFFFF"/>
        </w:rPr>
        <w:t xml:space="preserve">upils are taught to read fluently and with expression. </w:t>
      </w:r>
      <w:r w:rsidR="008C32E1">
        <w:rPr>
          <w:rFonts w:ascii="Century Gothic" w:hAnsi="Century Gothic"/>
          <w:sz w:val="24"/>
          <w:szCs w:val="24"/>
          <w:shd w:val="clear" w:color="auto" w:fill="FFFFFF"/>
        </w:rPr>
        <w:t>They</w:t>
      </w:r>
      <w:r>
        <w:rPr>
          <w:rFonts w:ascii="Century Gothic" w:hAnsi="Century Gothic"/>
          <w:sz w:val="24"/>
          <w:szCs w:val="24"/>
          <w:shd w:val="clear" w:color="auto" w:fill="FFFFFF"/>
        </w:rPr>
        <w:t xml:space="preserve"> take home reading books which are closely matched to their phonics ability. Pupils also have regular opportunities to apply their phonetical knowledge to speed reading word cards</w:t>
      </w:r>
      <w:r w:rsidR="008C32E1">
        <w:rPr>
          <w:rFonts w:ascii="Century Gothic" w:hAnsi="Century Gothic"/>
          <w:sz w:val="24"/>
          <w:szCs w:val="24"/>
          <w:shd w:val="clear" w:color="auto" w:fill="FFFFFF"/>
        </w:rPr>
        <w:t xml:space="preserve"> as well as</w:t>
      </w:r>
      <w:r>
        <w:rPr>
          <w:rFonts w:ascii="Century Gothic" w:hAnsi="Century Gothic"/>
          <w:sz w:val="24"/>
          <w:szCs w:val="24"/>
          <w:shd w:val="clear" w:color="auto" w:fill="FFFFFF"/>
        </w:rPr>
        <w:t xml:space="preserve"> decoding and reading a range of texts.</w:t>
      </w:r>
    </w:p>
    <w:tbl>
      <w:tblPr>
        <w:tblStyle w:val="TableGrid"/>
        <w:tblW w:w="0" w:type="auto"/>
        <w:tblLook w:val="04A0" w:firstRow="1" w:lastRow="0" w:firstColumn="1" w:lastColumn="0" w:noHBand="0" w:noVBand="1"/>
      </w:tblPr>
      <w:tblGrid>
        <w:gridCol w:w="1479"/>
        <w:gridCol w:w="8977"/>
      </w:tblGrid>
      <w:tr w:rsidR="00BB17E7" w:rsidRPr="000E6FFF" w:rsidTr="004C4250">
        <w:tc>
          <w:tcPr>
            <w:tcW w:w="10456" w:type="dxa"/>
            <w:gridSpan w:val="2"/>
          </w:tcPr>
          <w:p w:rsidR="00BB17E7" w:rsidRPr="000E6FFF" w:rsidRDefault="00BB17E7" w:rsidP="004C4250">
            <w:pPr>
              <w:jc w:val="center"/>
              <w:rPr>
                <w:rFonts w:ascii="Century Gothic" w:hAnsi="Century Gothic"/>
                <w:sz w:val="24"/>
                <w:szCs w:val="24"/>
                <w:u w:val="single"/>
              </w:rPr>
            </w:pPr>
            <w:r>
              <w:rPr>
                <w:rFonts w:ascii="Century Gothic" w:hAnsi="Century Gothic"/>
                <w:sz w:val="24"/>
                <w:szCs w:val="24"/>
                <w:u w:val="single"/>
              </w:rPr>
              <w:t>Year 1</w:t>
            </w:r>
            <w:r w:rsidRPr="000E6FFF">
              <w:rPr>
                <w:rFonts w:ascii="Century Gothic" w:hAnsi="Century Gothic"/>
                <w:sz w:val="24"/>
                <w:szCs w:val="24"/>
                <w:u w:val="single"/>
              </w:rPr>
              <w:t xml:space="preserve"> Expectations</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October </w:t>
            </w:r>
          </w:p>
        </w:tc>
        <w:tc>
          <w:tcPr>
            <w:tcW w:w="9151" w:type="dxa"/>
          </w:tcPr>
          <w:p w:rsidR="00BB17E7" w:rsidRPr="000E6FFF" w:rsidRDefault="00BB17E7" w:rsidP="004C4250">
            <w:pPr>
              <w:rPr>
                <w:rFonts w:ascii="Century Gothic" w:hAnsi="Century Gothic"/>
                <w:sz w:val="24"/>
                <w:szCs w:val="24"/>
                <w:shd w:val="clear" w:color="auto" w:fill="FFFFFF"/>
              </w:rPr>
            </w:pPr>
            <w:r>
              <w:rPr>
                <w:rFonts w:ascii="Century Gothic" w:hAnsi="Century Gothic"/>
                <w:sz w:val="24"/>
                <w:szCs w:val="24"/>
              </w:rPr>
              <w:t>Reading Purple / Pink storybooks</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December </w:t>
            </w:r>
          </w:p>
        </w:tc>
        <w:tc>
          <w:tcPr>
            <w:tcW w:w="9151" w:type="dxa"/>
          </w:tcPr>
          <w:p w:rsidR="00BB17E7" w:rsidRPr="000E6FFF" w:rsidRDefault="00BB17E7" w:rsidP="004C4250">
            <w:pPr>
              <w:rPr>
                <w:rFonts w:ascii="Century Gothic" w:hAnsi="Century Gothic"/>
                <w:sz w:val="24"/>
                <w:szCs w:val="24"/>
                <w:shd w:val="clear" w:color="auto" w:fill="FFFFFF"/>
              </w:rPr>
            </w:pPr>
            <w:r>
              <w:rPr>
                <w:rFonts w:ascii="Century Gothic" w:hAnsi="Century Gothic"/>
                <w:sz w:val="24"/>
                <w:szCs w:val="24"/>
              </w:rPr>
              <w:t>Reading Pink / Orange storybooks</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February </w:t>
            </w:r>
          </w:p>
        </w:tc>
        <w:tc>
          <w:tcPr>
            <w:tcW w:w="9151" w:type="dxa"/>
          </w:tcPr>
          <w:p w:rsidR="00BB17E7" w:rsidRPr="000E6FFF" w:rsidRDefault="00BB17E7" w:rsidP="004C4250">
            <w:pPr>
              <w:rPr>
                <w:rFonts w:ascii="Century Gothic" w:hAnsi="Century Gothic"/>
                <w:sz w:val="24"/>
                <w:szCs w:val="24"/>
                <w:shd w:val="clear" w:color="auto" w:fill="FFFFFF"/>
              </w:rPr>
            </w:pPr>
            <w:r>
              <w:rPr>
                <w:rFonts w:ascii="Century Gothic" w:hAnsi="Century Gothic"/>
                <w:sz w:val="24"/>
                <w:szCs w:val="24"/>
              </w:rPr>
              <w:t>Reading Orange / Yellow storybooks</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April </w:t>
            </w:r>
          </w:p>
        </w:tc>
        <w:tc>
          <w:tcPr>
            <w:tcW w:w="9151" w:type="dxa"/>
          </w:tcPr>
          <w:p w:rsidR="00BB17E7" w:rsidRPr="000E6FFF" w:rsidRDefault="00BB17E7" w:rsidP="004C4250">
            <w:pPr>
              <w:rPr>
                <w:rFonts w:ascii="Century Gothic" w:hAnsi="Century Gothic"/>
                <w:sz w:val="24"/>
                <w:szCs w:val="24"/>
                <w:shd w:val="clear" w:color="auto" w:fill="FFFFFF"/>
              </w:rPr>
            </w:pPr>
            <w:r>
              <w:rPr>
                <w:rFonts w:ascii="Century Gothic" w:hAnsi="Century Gothic"/>
                <w:sz w:val="24"/>
                <w:szCs w:val="24"/>
              </w:rPr>
              <w:t>Reading Yellow story books</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May</w:t>
            </w:r>
          </w:p>
        </w:tc>
        <w:tc>
          <w:tcPr>
            <w:tcW w:w="9151" w:type="dxa"/>
          </w:tcPr>
          <w:p w:rsidR="00BB17E7" w:rsidRDefault="00BB17E7" w:rsidP="004C4250">
            <w:pPr>
              <w:rPr>
                <w:rFonts w:ascii="Century Gothic" w:hAnsi="Century Gothic"/>
                <w:sz w:val="24"/>
                <w:szCs w:val="24"/>
              </w:rPr>
            </w:pPr>
            <w:r>
              <w:rPr>
                <w:rFonts w:ascii="Century Gothic" w:hAnsi="Century Gothic"/>
                <w:sz w:val="24"/>
                <w:szCs w:val="24"/>
              </w:rPr>
              <w:t>Reading Yellow / Blue story books</w:t>
            </w:r>
          </w:p>
          <w:p w:rsidR="00BB17E7" w:rsidRPr="000E6FFF" w:rsidRDefault="00BB17E7" w:rsidP="004C4250">
            <w:pPr>
              <w:rPr>
                <w:rFonts w:ascii="Century Gothic" w:hAnsi="Century Gothic"/>
                <w:sz w:val="24"/>
                <w:szCs w:val="24"/>
              </w:rPr>
            </w:pPr>
            <w:r>
              <w:rPr>
                <w:rFonts w:ascii="Century Gothic" w:hAnsi="Century Gothic"/>
                <w:sz w:val="24"/>
                <w:szCs w:val="24"/>
              </w:rPr>
              <w:t>Pass their phonic screen test.</w:t>
            </w:r>
          </w:p>
        </w:tc>
      </w:tr>
      <w:tr w:rsidR="00BB17E7" w:rsidRPr="000E6FFF" w:rsidTr="004C4250">
        <w:tc>
          <w:tcPr>
            <w:tcW w:w="1305" w:type="dxa"/>
          </w:tcPr>
          <w:p w:rsidR="00BB17E7" w:rsidRPr="000E6FFF" w:rsidRDefault="00BB17E7" w:rsidP="004C4250">
            <w:pPr>
              <w:rPr>
                <w:rFonts w:ascii="Century Gothic" w:hAnsi="Century Gothic"/>
                <w:sz w:val="24"/>
                <w:szCs w:val="24"/>
                <w:shd w:val="clear" w:color="auto" w:fill="FFFFFF"/>
              </w:rPr>
            </w:pPr>
            <w:r w:rsidRPr="000E6FFF">
              <w:rPr>
                <w:rFonts w:ascii="Century Gothic" w:hAnsi="Century Gothic"/>
                <w:sz w:val="24"/>
                <w:szCs w:val="24"/>
                <w:shd w:val="clear" w:color="auto" w:fill="FFFFFF"/>
              </w:rPr>
              <w:t xml:space="preserve">July </w:t>
            </w:r>
          </w:p>
        </w:tc>
        <w:tc>
          <w:tcPr>
            <w:tcW w:w="9151" w:type="dxa"/>
          </w:tcPr>
          <w:p w:rsidR="00BB17E7" w:rsidRPr="000E6FFF" w:rsidRDefault="00BB17E7" w:rsidP="004C4250">
            <w:pPr>
              <w:rPr>
                <w:rFonts w:ascii="Century Gothic" w:hAnsi="Century Gothic"/>
                <w:sz w:val="24"/>
                <w:szCs w:val="24"/>
              </w:rPr>
            </w:pPr>
            <w:r>
              <w:rPr>
                <w:rFonts w:ascii="Century Gothic" w:hAnsi="Century Gothic"/>
                <w:sz w:val="24"/>
                <w:szCs w:val="24"/>
              </w:rPr>
              <w:t>Reading Blue / Grey story books</w:t>
            </w:r>
          </w:p>
        </w:tc>
      </w:tr>
    </w:tbl>
    <w:p w:rsidR="00BB17E7" w:rsidRPr="00BB17E7" w:rsidRDefault="00BB17E7" w:rsidP="00BB17E7">
      <w:pPr>
        <w:rPr>
          <w:rFonts w:ascii="Century Gothic" w:hAnsi="Century Gothic"/>
          <w:sz w:val="24"/>
          <w:szCs w:val="24"/>
          <w:shd w:val="clear" w:color="auto" w:fill="FFFFFF"/>
        </w:rPr>
      </w:pPr>
    </w:p>
    <w:p w:rsidR="004D633C" w:rsidRPr="000E6FFF" w:rsidRDefault="00F34166">
      <w:pPr>
        <w:rPr>
          <w:rFonts w:ascii="Century Gothic" w:hAnsi="Century Gothic"/>
          <w:sz w:val="24"/>
          <w:szCs w:val="24"/>
          <w:shd w:val="clear" w:color="auto" w:fill="FFFFFF"/>
        </w:rPr>
      </w:pPr>
      <w:r w:rsidRPr="000E6FFF">
        <w:rPr>
          <w:rFonts w:ascii="Century Gothic" w:hAnsi="Century Gothic"/>
          <w:b/>
          <w:sz w:val="24"/>
          <w:szCs w:val="24"/>
          <w:u w:val="single"/>
          <w:shd w:val="clear" w:color="auto" w:fill="FFFFFF"/>
        </w:rPr>
        <w:t xml:space="preserve">Assessment </w:t>
      </w:r>
      <w:r w:rsidR="004D633C" w:rsidRPr="000E6FFF">
        <w:rPr>
          <w:rFonts w:ascii="Century Gothic" w:hAnsi="Century Gothic"/>
          <w:sz w:val="24"/>
          <w:szCs w:val="24"/>
          <w:shd w:val="clear" w:color="auto" w:fill="FFFFFF"/>
        </w:rPr>
        <w:br/>
      </w:r>
      <w:r w:rsidR="004D633C" w:rsidRPr="000E6FFF">
        <w:rPr>
          <w:rFonts w:ascii="Century Gothic" w:hAnsi="Century Gothic"/>
          <w:sz w:val="24"/>
          <w:szCs w:val="24"/>
          <w:shd w:val="clear" w:color="auto" w:fill="FFFFFF"/>
        </w:rPr>
        <w:br/>
        <w:t xml:space="preserve">As part of our systematic approach to teaching phonics and spelling, we regularly assess pupils to ensure expected or better progress is made. </w:t>
      </w:r>
      <w:r w:rsidRPr="000E6FFF">
        <w:rPr>
          <w:rFonts w:ascii="Century Gothic" w:hAnsi="Century Gothic"/>
          <w:sz w:val="24"/>
          <w:szCs w:val="24"/>
          <w:shd w:val="clear" w:color="auto" w:fill="FFFFFF"/>
        </w:rPr>
        <w:t xml:space="preserve">Assessments inform staff on individual next steps and teaching is adapted to meet the needs of individual or groups of children. </w:t>
      </w:r>
      <w:r w:rsidR="009B0F61">
        <w:rPr>
          <w:rFonts w:ascii="Century Gothic" w:hAnsi="Century Gothic"/>
          <w:sz w:val="24"/>
          <w:szCs w:val="24"/>
          <w:shd w:val="clear" w:color="auto" w:fill="FFFFFF"/>
        </w:rPr>
        <w:t xml:space="preserve">Assessments also enable us to identify which pupils require fast track tutoring in order to make accelerated progress. </w:t>
      </w:r>
      <w:bookmarkStart w:id="0" w:name="_GoBack"/>
      <w:bookmarkEnd w:id="0"/>
      <w:r w:rsidR="004D633C" w:rsidRPr="000E6FFF">
        <w:rPr>
          <w:rFonts w:ascii="Century Gothic" w:hAnsi="Century Gothic"/>
          <w:sz w:val="24"/>
          <w:szCs w:val="24"/>
          <w:shd w:val="clear" w:color="auto" w:fill="FFFFFF"/>
        </w:rPr>
        <w:t>We know that not all children learn to read and write at the same pace, so we have bespoke spelling interventions depending on need. These include IDL (Indirect Dyslexia Learning) Literacy.</w:t>
      </w:r>
    </w:p>
    <w:p w:rsidR="004D633C" w:rsidRPr="000E6FFF" w:rsidRDefault="004D633C">
      <w:pPr>
        <w:rPr>
          <w:rFonts w:ascii="Century Gothic" w:hAnsi="Century Gothic"/>
          <w:sz w:val="24"/>
          <w:szCs w:val="24"/>
        </w:rPr>
      </w:pPr>
    </w:p>
    <w:sectPr w:rsidR="004D633C" w:rsidRPr="000E6FFF" w:rsidSect="004D633C">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7" w:rsidRDefault="002B38B7" w:rsidP="004D633C">
      <w:pPr>
        <w:spacing w:after="0" w:line="240" w:lineRule="auto"/>
      </w:pPr>
      <w:r>
        <w:separator/>
      </w:r>
    </w:p>
  </w:endnote>
  <w:endnote w:type="continuationSeparator" w:id="0">
    <w:p w:rsidR="002B38B7" w:rsidRDefault="002B38B7" w:rsidP="004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7" w:rsidRDefault="002B38B7" w:rsidP="004D633C">
      <w:pPr>
        <w:spacing w:after="0" w:line="240" w:lineRule="auto"/>
      </w:pPr>
      <w:r>
        <w:separator/>
      </w:r>
    </w:p>
  </w:footnote>
  <w:footnote w:type="continuationSeparator" w:id="0">
    <w:p w:rsidR="002B38B7" w:rsidRDefault="002B38B7" w:rsidP="004D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3C" w:rsidRPr="000E6FFF" w:rsidRDefault="009B0F61" w:rsidP="009B0F61">
    <w:pPr>
      <w:jc w:val="center"/>
      <w:rPr>
        <w:rFonts w:ascii="Century Gothic" w:hAnsi="Century Gothic"/>
        <w:color w:val="2A2A2A"/>
        <w:sz w:val="24"/>
        <w:szCs w:val="27"/>
        <w:u w:val="single"/>
        <w:shd w:val="clear" w:color="auto" w:fill="FFFFFF"/>
      </w:rPr>
    </w:pPr>
    <w:r w:rsidRPr="009B0F61">
      <w:rPr>
        <w:rFonts w:ascii="Century Gothic" w:hAnsi="Century Gothic"/>
        <w:noProof/>
        <w:color w:val="2A2A2A"/>
        <w:sz w:val="24"/>
        <w:szCs w:val="27"/>
        <w:shd w:val="clear" w:color="auto" w:fill="FFFFFF"/>
        <w:lang w:eastAsia="en-GB"/>
      </w:rPr>
      <w:drawing>
        <wp:anchor distT="0" distB="0" distL="114300" distR="114300" simplePos="0" relativeHeight="251660288" behindDoc="0" locked="0" layoutInCell="1" allowOverlap="1" wp14:anchorId="6E351475" wp14:editId="055ECAC3">
          <wp:simplePos x="0" y="0"/>
          <wp:positionH relativeFrom="column">
            <wp:posOffset>13549</wp:posOffset>
          </wp:positionH>
          <wp:positionV relativeFrom="paragraph">
            <wp:posOffset>-214743</wp:posOffset>
          </wp:positionV>
          <wp:extent cx="868680" cy="83121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831215"/>
                  </a:xfrm>
                  <a:prstGeom prst="rect">
                    <a:avLst/>
                  </a:prstGeom>
                  <a:noFill/>
                </pic:spPr>
              </pic:pic>
            </a:graphicData>
          </a:graphic>
          <wp14:sizeRelH relativeFrom="page">
            <wp14:pctWidth>0</wp14:pctWidth>
          </wp14:sizeRelH>
          <wp14:sizeRelV relativeFrom="page">
            <wp14:pctHeight>0</wp14:pctHeight>
          </wp14:sizeRelV>
        </wp:anchor>
      </w:drawing>
    </w:r>
    <w:r w:rsidR="004D633C" w:rsidRPr="000E6FFF">
      <w:rPr>
        <w:rFonts w:ascii="Century Gothic" w:hAnsi="Century Gothic"/>
        <w:color w:val="2A2A2A"/>
        <w:sz w:val="24"/>
        <w:szCs w:val="27"/>
        <w:u w:val="single"/>
        <w:shd w:val="clear" w:color="auto" w:fill="FFFFFF"/>
      </w:rPr>
      <w:t xml:space="preserve">Phonics at </w:t>
    </w:r>
    <w:proofErr w:type="spellStart"/>
    <w:r w:rsidR="004D633C" w:rsidRPr="000E6FFF">
      <w:rPr>
        <w:rFonts w:ascii="Century Gothic" w:hAnsi="Century Gothic"/>
        <w:color w:val="2A2A2A"/>
        <w:sz w:val="24"/>
        <w:szCs w:val="27"/>
        <w:u w:val="single"/>
        <w:shd w:val="clear" w:color="auto" w:fill="FFFFFF"/>
      </w:rPr>
      <w:t>Crumpsall</w:t>
    </w:r>
    <w:proofErr w:type="spellEnd"/>
    <w:r w:rsidR="004D633C" w:rsidRPr="000E6FFF">
      <w:rPr>
        <w:rFonts w:ascii="Century Gothic" w:hAnsi="Century Gothic"/>
        <w:color w:val="2A2A2A"/>
        <w:sz w:val="24"/>
        <w:szCs w:val="27"/>
        <w:u w:val="single"/>
        <w:shd w:val="clear" w:color="auto" w:fill="FFFFFF"/>
      </w:rPr>
      <w:t xml:space="preserve"> Lane Primary School</w:t>
    </w:r>
  </w:p>
  <w:p w:rsidR="004D633C" w:rsidRDefault="004D63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BB6"/>
    <w:multiLevelType w:val="multilevel"/>
    <w:tmpl w:val="D18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C"/>
    <w:rsid w:val="00027453"/>
    <w:rsid w:val="000E6FFF"/>
    <w:rsid w:val="001B7255"/>
    <w:rsid w:val="002B38B7"/>
    <w:rsid w:val="003D0ECD"/>
    <w:rsid w:val="00494061"/>
    <w:rsid w:val="004D633C"/>
    <w:rsid w:val="008C32E1"/>
    <w:rsid w:val="009B0F61"/>
    <w:rsid w:val="00B112A0"/>
    <w:rsid w:val="00BA0A8E"/>
    <w:rsid w:val="00BB17E7"/>
    <w:rsid w:val="00D348BC"/>
    <w:rsid w:val="00F34166"/>
    <w:rsid w:val="00F5170E"/>
    <w:rsid w:val="00F9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E7C1"/>
  <w15:chartTrackingRefBased/>
  <w15:docId w15:val="{D6BBC780-7B3A-4A1A-9DAE-29BEA488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3C"/>
  </w:style>
  <w:style w:type="paragraph" w:styleId="Footer">
    <w:name w:val="footer"/>
    <w:basedOn w:val="Normal"/>
    <w:link w:val="FooterChar"/>
    <w:uiPriority w:val="99"/>
    <w:unhideWhenUsed/>
    <w:rsid w:val="004D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3C"/>
  </w:style>
  <w:style w:type="character" w:styleId="Strong">
    <w:name w:val="Strong"/>
    <w:basedOn w:val="DefaultParagraphFont"/>
    <w:uiPriority w:val="22"/>
    <w:qFormat/>
    <w:rsid w:val="00BA0A8E"/>
    <w:rPr>
      <w:b/>
      <w:bCs/>
    </w:rPr>
  </w:style>
  <w:style w:type="character" w:styleId="Emphasis">
    <w:name w:val="Emphasis"/>
    <w:basedOn w:val="DefaultParagraphFont"/>
    <w:uiPriority w:val="20"/>
    <w:qFormat/>
    <w:rsid w:val="00BA0A8E"/>
    <w:rPr>
      <w:i/>
      <w:iCs/>
    </w:rPr>
  </w:style>
  <w:style w:type="paragraph" w:styleId="NormalWeb">
    <w:name w:val="Normal (Web)"/>
    <w:basedOn w:val="Normal"/>
    <w:uiPriority w:val="99"/>
    <w:semiHidden/>
    <w:unhideWhenUsed/>
    <w:rsid w:val="00BA0A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18AD"/>
    <w:pPr>
      <w:ind w:left="720"/>
      <w:contextualSpacing/>
    </w:pPr>
  </w:style>
  <w:style w:type="table" w:styleId="TableGrid">
    <w:name w:val="Table Grid"/>
    <w:basedOn w:val="TableNormal"/>
    <w:uiPriority w:val="39"/>
    <w:rsid w:val="00D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7630">
      <w:bodyDiv w:val="1"/>
      <w:marLeft w:val="0"/>
      <w:marRight w:val="0"/>
      <w:marTop w:val="0"/>
      <w:marBottom w:val="0"/>
      <w:divBdr>
        <w:top w:val="none" w:sz="0" w:space="0" w:color="auto"/>
        <w:left w:val="none" w:sz="0" w:space="0" w:color="auto"/>
        <w:bottom w:val="none" w:sz="0" w:space="0" w:color="auto"/>
        <w:right w:val="none" w:sz="0" w:space="0" w:color="auto"/>
      </w:divBdr>
    </w:div>
    <w:div w:id="1302542192">
      <w:bodyDiv w:val="1"/>
      <w:marLeft w:val="0"/>
      <w:marRight w:val="0"/>
      <w:marTop w:val="0"/>
      <w:marBottom w:val="0"/>
      <w:divBdr>
        <w:top w:val="none" w:sz="0" w:space="0" w:color="auto"/>
        <w:left w:val="none" w:sz="0" w:space="0" w:color="auto"/>
        <w:bottom w:val="none" w:sz="0" w:space="0" w:color="auto"/>
        <w:right w:val="none" w:sz="0" w:space="0" w:color="auto"/>
      </w:divBdr>
    </w:div>
    <w:div w:id="20255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ADavies</dc:creator>
  <cp:keywords/>
  <dc:description/>
  <cp:lastModifiedBy>EWilliams</cp:lastModifiedBy>
  <cp:revision>2</cp:revision>
  <dcterms:created xsi:type="dcterms:W3CDTF">2023-04-26T12:05:00Z</dcterms:created>
  <dcterms:modified xsi:type="dcterms:W3CDTF">2023-04-26T12:05:00Z</dcterms:modified>
</cp:coreProperties>
</file>